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210" w:afterAutospacing="0" w:line="450" w:lineRule="atLeast"/>
        <w:jc w:val="center"/>
        <w:rPr>
          <w:rFonts w:hint="eastAsia" w:asciiTheme="minorEastAsia" w:hAnsiTheme="minorEastAsia" w:eastAsiaTheme="minorEastAsia" w:cstheme="minorEastAsia"/>
          <w:kern w:val="2"/>
          <w:sz w:val="44"/>
          <w:szCs w:val="44"/>
          <w:lang w:val="en-US" w:eastAsia="zh-CN" w:bidi="ar-SA"/>
        </w:rPr>
      </w:pPr>
    </w:p>
    <w:p>
      <w:pPr>
        <w:pStyle w:val="2"/>
        <w:keepNext w:val="0"/>
        <w:keepLines w:val="0"/>
        <w:widowControl/>
        <w:suppressLineNumbers w:val="0"/>
        <w:spacing w:before="0" w:beforeAutospacing="0" w:after="210" w:afterAutospacing="0" w:line="450" w:lineRule="atLeast"/>
        <w:jc w:val="center"/>
        <w:rPr>
          <w:rFonts w:hint="eastAsia" w:asciiTheme="minorEastAsia" w:hAnsiTheme="minorEastAsia" w:eastAsiaTheme="minorEastAsia" w:cstheme="minorEastAsia"/>
          <w:kern w:val="2"/>
          <w:sz w:val="44"/>
          <w:szCs w:val="44"/>
          <w:lang w:val="en-US" w:eastAsia="zh-CN" w:bidi="ar-SA"/>
        </w:rPr>
      </w:pPr>
    </w:p>
    <w:p>
      <w:pPr>
        <w:pStyle w:val="2"/>
        <w:keepNext w:val="0"/>
        <w:keepLines w:val="0"/>
        <w:widowControl/>
        <w:suppressLineNumbers w:val="0"/>
        <w:spacing w:before="0" w:beforeAutospacing="0" w:after="210" w:afterAutospacing="0" w:line="450" w:lineRule="atLeast"/>
        <w:jc w:val="center"/>
        <w:rPr>
          <w:rFonts w:hint="eastAsia" w:asciiTheme="minorEastAsia" w:hAnsiTheme="minorEastAsia" w:eastAsiaTheme="minorEastAsia" w:cstheme="minorEastAsia"/>
          <w:kern w:val="2"/>
          <w:sz w:val="44"/>
          <w:szCs w:val="44"/>
          <w:lang w:val="en-US" w:eastAsia="zh-CN" w:bidi="ar-SA"/>
        </w:rPr>
      </w:pPr>
      <w:r>
        <w:rPr>
          <w:rFonts w:hint="eastAsia" w:asciiTheme="minorEastAsia" w:hAnsiTheme="minorEastAsia" w:eastAsiaTheme="minorEastAsia" w:cstheme="minorEastAsia"/>
          <w:kern w:val="2"/>
          <w:sz w:val="44"/>
          <w:szCs w:val="44"/>
          <w:lang w:val="en-US" w:eastAsia="zh-CN" w:bidi="ar-SA"/>
        </w:rPr>
        <w:t>海南省科学技术厅关于印发</w:t>
      </w:r>
    </w:p>
    <w:p>
      <w:pPr>
        <w:pStyle w:val="2"/>
        <w:keepNext w:val="0"/>
        <w:keepLines w:val="0"/>
        <w:widowControl/>
        <w:suppressLineNumbers w:val="0"/>
        <w:spacing w:before="0" w:beforeAutospacing="0" w:after="210" w:afterAutospacing="0" w:line="450" w:lineRule="atLeast"/>
        <w:jc w:val="center"/>
        <w:rPr>
          <w:rFonts w:hint="eastAsia" w:asciiTheme="minorEastAsia" w:hAnsiTheme="minorEastAsia" w:eastAsiaTheme="minorEastAsia" w:cstheme="minorEastAsia"/>
          <w:kern w:val="2"/>
          <w:sz w:val="44"/>
          <w:szCs w:val="44"/>
          <w:lang w:val="en-US" w:eastAsia="zh-CN" w:bidi="ar-SA"/>
        </w:rPr>
      </w:pPr>
      <w:r>
        <w:rPr>
          <w:rFonts w:hint="eastAsia" w:asciiTheme="minorEastAsia" w:hAnsiTheme="minorEastAsia" w:eastAsiaTheme="minorEastAsia" w:cstheme="minorEastAsia"/>
          <w:kern w:val="2"/>
          <w:sz w:val="44"/>
          <w:szCs w:val="44"/>
          <w:lang w:val="en-US" w:eastAsia="zh-CN" w:bidi="ar-SA"/>
        </w:rPr>
        <w:t>《海南省农业科技110服务站管理办法》</w:t>
      </w:r>
    </w:p>
    <w:p>
      <w:pPr>
        <w:jc w:val="center"/>
        <w:rPr>
          <w:rFonts w:hint="eastAsia" w:ascii="楷体_GB2312" w:hAnsi="楷体_GB2312" w:eastAsia="楷体_GB2312" w:cs="楷体_GB2312"/>
          <w:color w:val="333333"/>
          <w:sz w:val="32"/>
          <w:szCs w:val="32"/>
          <w:shd w:val="clear" w:color="auto" w:fill="FFFFFF"/>
          <w:lang w:val="en-US" w:eastAsia="zh-CN"/>
        </w:rPr>
      </w:pPr>
      <w:r>
        <w:rPr>
          <w:rFonts w:hint="eastAsia" w:ascii="楷体_GB2312" w:hAnsi="楷体_GB2312" w:eastAsia="楷体_GB2312" w:cs="楷体_GB2312"/>
          <w:color w:val="333333"/>
          <w:sz w:val="32"/>
          <w:szCs w:val="32"/>
          <w:shd w:val="clear" w:color="auto" w:fill="FFFFFF"/>
          <w:lang w:val="en-US" w:eastAsia="zh-CN"/>
        </w:rPr>
        <w:t>琼科规〔2020〕4号</w:t>
      </w:r>
    </w:p>
    <w:p>
      <w:pPr>
        <w:jc w:val="center"/>
        <w:rPr>
          <w:rFonts w:hint="eastAsia" w:ascii="楷体_GB2312" w:hAnsi="楷体_GB2312" w:eastAsia="楷体_GB2312" w:cs="楷体_GB2312"/>
          <w:color w:val="333333"/>
          <w:sz w:val="32"/>
          <w:szCs w:val="32"/>
          <w:shd w:val="clear" w:color="auto" w:fill="FFFFFF"/>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Style w:val="5"/>
          <w:rFonts w:hint="eastAsia" w:ascii="黑体" w:hAnsi="黑体" w:eastAsia="黑体" w:cs="黑体"/>
          <w:b w:val="0"/>
          <w:bCs w:val="0"/>
          <w:i w:val="0"/>
          <w:iCs w:val="0"/>
          <w:caps w:val="0"/>
          <w:color w:val="333333"/>
          <w:spacing w:val="0"/>
          <w:sz w:val="32"/>
          <w:szCs w:val="32"/>
          <w:u w:val="none"/>
          <w:shd w:val="clear" w:fill="FFFFFF"/>
          <w:vertAlign w:val="baseline"/>
        </w:rPr>
      </w:pPr>
      <w:r>
        <w:rPr>
          <w:rStyle w:val="5"/>
          <w:rFonts w:hint="eastAsia" w:ascii="黑体" w:hAnsi="黑体" w:eastAsia="黑体" w:cs="黑体"/>
          <w:b w:val="0"/>
          <w:bCs w:val="0"/>
          <w:i w:val="0"/>
          <w:iCs w:val="0"/>
          <w:caps w:val="0"/>
          <w:color w:val="333333"/>
          <w:spacing w:val="0"/>
          <w:sz w:val="32"/>
          <w:szCs w:val="32"/>
          <w:u w:val="none"/>
          <w:shd w:val="clear" w:fill="FFFFFF"/>
          <w:vertAlign w:val="baseline"/>
        </w:rPr>
        <w:t>海南省农业科技110服务站管理办法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Style w:val="5"/>
          <w:rFonts w:hint="eastAsia" w:ascii="黑体" w:hAnsi="黑体" w:eastAsia="黑体" w:cs="黑体"/>
          <w:b w:val="0"/>
          <w:bCs w:val="0"/>
          <w:i w:val="0"/>
          <w:iCs w:val="0"/>
          <w:caps w:val="0"/>
          <w:color w:val="333333"/>
          <w:spacing w:val="0"/>
          <w:sz w:val="32"/>
          <w:szCs w:val="32"/>
          <w:u w:val="none"/>
          <w:shd w:val="clear" w:fill="FFFFFF"/>
          <w:vertAlign w:val="baseline"/>
        </w:rPr>
      </w:pPr>
      <w:r>
        <w:rPr>
          <w:rStyle w:val="5"/>
          <w:rFonts w:hint="eastAsia" w:ascii="黑体" w:hAnsi="黑体" w:eastAsia="黑体" w:cs="黑体"/>
          <w:b w:val="0"/>
          <w:bCs w:val="0"/>
          <w:i w:val="0"/>
          <w:iCs w:val="0"/>
          <w:caps w:val="0"/>
          <w:color w:val="333333"/>
          <w:spacing w:val="0"/>
          <w:sz w:val="32"/>
          <w:szCs w:val="32"/>
          <w:u w:val="none"/>
          <w:shd w:val="clear" w:fill="FFFFFF"/>
          <w:vertAlign w:val="baseline"/>
        </w:rPr>
        <w:t>第一章</w:t>
      </w:r>
      <w:r>
        <w:rPr>
          <w:rStyle w:val="5"/>
          <w:rFonts w:hint="eastAsia" w:ascii="黑体" w:hAnsi="黑体" w:eastAsia="黑体" w:cs="黑体"/>
          <w:b w:val="0"/>
          <w:bCs w:val="0"/>
          <w:i w:val="0"/>
          <w:iCs w:val="0"/>
          <w:caps w:val="0"/>
          <w:color w:val="333333"/>
          <w:spacing w:val="0"/>
          <w:sz w:val="32"/>
          <w:szCs w:val="32"/>
          <w:u w:val="none"/>
          <w:shd w:val="clear" w:fill="FFFFFF"/>
          <w:vertAlign w:val="baseline"/>
          <w:lang w:val="en-US" w:eastAsia="zh-CN"/>
        </w:rPr>
        <w:t xml:space="preserve"> </w:t>
      </w:r>
      <w:r>
        <w:rPr>
          <w:rStyle w:val="5"/>
          <w:rFonts w:hint="eastAsia" w:ascii="黑体" w:hAnsi="黑体" w:eastAsia="黑体" w:cs="黑体"/>
          <w:b w:val="0"/>
          <w:bCs w:val="0"/>
          <w:i w:val="0"/>
          <w:iCs w:val="0"/>
          <w:caps w:val="0"/>
          <w:color w:val="333333"/>
          <w:spacing w:val="0"/>
          <w:sz w:val="32"/>
          <w:szCs w:val="32"/>
          <w:u w:val="none"/>
          <w:shd w:val="clear" w:fill="FFFFFF"/>
          <w:vertAlign w:val="baseline"/>
        </w:rPr>
        <w:t>总则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3" w:firstLineChars="200"/>
        <w:textAlignment w:val="auto"/>
        <w:rPr>
          <w:rFonts w:hint="eastAsia" w:ascii="仿宋_GB2312" w:hAnsi="仿宋_GB2312" w:eastAsia="仿宋_GB2312" w:cs="仿宋_GB2312"/>
          <w:i w:val="0"/>
          <w:iCs w:val="0"/>
          <w:caps w:val="0"/>
          <w:color w:val="333333"/>
          <w:spacing w:val="0"/>
          <w:sz w:val="32"/>
          <w:szCs w:val="32"/>
          <w:u w:val="none"/>
        </w:rPr>
      </w:pPr>
      <w:r>
        <w:rPr>
          <w:rStyle w:val="5"/>
          <w:rFonts w:hint="eastAsia" w:ascii="仿宋_GB2312" w:hAnsi="仿宋_GB2312" w:eastAsia="仿宋_GB2312" w:cs="仿宋_GB2312"/>
          <w:b/>
          <w:bCs/>
          <w:i w:val="0"/>
          <w:iCs w:val="0"/>
          <w:caps w:val="0"/>
          <w:color w:val="333333"/>
          <w:spacing w:val="0"/>
          <w:sz w:val="32"/>
          <w:szCs w:val="32"/>
          <w:u w:val="none"/>
          <w:shd w:val="clear" w:fill="FFFFFF"/>
          <w:vertAlign w:val="baseline"/>
        </w:rPr>
        <w:t>第一条</w:t>
      </w:r>
      <w:r>
        <w:rPr>
          <w:rStyle w:val="5"/>
          <w:rFonts w:hint="eastAsia" w:ascii="仿宋_GB2312" w:hAnsi="仿宋_GB2312" w:eastAsia="仿宋_GB2312" w:cs="仿宋_GB2312"/>
          <w:b/>
          <w:bCs/>
          <w:i w:val="0"/>
          <w:iCs w:val="0"/>
          <w:caps w:val="0"/>
          <w:color w:val="333333"/>
          <w:spacing w:val="0"/>
          <w:sz w:val="32"/>
          <w:szCs w:val="32"/>
          <w:u w:val="none"/>
          <w:shd w:val="clear" w:fill="FFFFFF"/>
          <w:vertAlign w:val="baseline"/>
          <w:lang w:val="en-US" w:eastAsia="zh-CN"/>
        </w:rPr>
        <w:t xml:space="preserve"> </w:t>
      </w:r>
      <w:r>
        <w:rPr>
          <w:rFonts w:hint="eastAsia" w:ascii="仿宋_GB2312" w:hAnsi="仿宋_GB2312" w:eastAsia="仿宋_GB2312" w:cs="仿宋_GB2312"/>
          <w:i w:val="0"/>
          <w:iCs w:val="0"/>
          <w:caps w:val="0"/>
          <w:color w:val="333333"/>
          <w:spacing w:val="0"/>
          <w:sz w:val="32"/>
          <w:szCs w:val="32"/>
          <w:u w:val="none"/>
          <w:shd w:val="clear" w:fill="FFFFFF"/>
        </w:rPr>
        <w:t>根据《海南省人民政府办公厅关于深入推行科技特派员制度的实施意见》(琼府办〔2017〕16号)和《海南省科学技术厅关于印发〈市县高新技术企业工作指引〉等五个工作指引的通知》(琼科〔2019〕203号)等文件精神，为推进我省农业科技110服务体系转型升级，加强农业科技110服务站标准化建设和规范化管理工作，制定本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3" w:firstLineChars="200"/>
        <w:textAlignment w:val="auto"/>
        <w:rPr>
          <w:rFonts w:hint="eastAsia" w:ascii="仿宋_GB2312" w:hAnsi="仿宋_GB2312" w:eastAsia="仿宋_GB2312" w:cs="仿宋_GB2312"/>
          <w:i w:val="0"/>
          <w:iCs w:val="0"/>
          <w:caps w:val="0"/>
          <w:color w:val="333333"/>
          <w:spacing w:val="0"/>
          <w:sz w:val="32"/>
          <w:szCs w:val="32"/>
          <w:u w:val="none"/>
        </w:rPr>
      </w:pPr>
      <w:r>
        <w:rPr>
          <w:rStyle w:val="5"/>
          <w:rFonts w:hint="eastAsia" w:ascii="仿宋_GB2312" w:hAnsi="仿宋_GB2312" w:eastAsia="仿宋_GB2312" w:cs="仿宋_GB2312"/>
          <w:b/>
          <w:bCs/>
          <w:i w:val="0"/>
          <w:iCs w:val="0"/>
          <w:caps w:val="0"/>
          <w:color w:val="333333"/>
          <w:spacing w:val="0"/>
          <w:sz w:val="32"/>
          <w:szCs w:val="32"/>
          <w:u w:val="none"/>
          <w:shd w:val="clear" w:fill="FFFFFF"/>
          <w:vertAlign w:val="baseline"/>
        </w:rPr>
        <w:t>第二条</w:t>
      </w:r>
      <w:r>
        <w:rPr>
          <w:rStyle w:val="5"/>
          <w:rFonts w:hint="eastAsia" w:ascii="仿宋_GB2312" w:hAnsi="仿宋_GB2312" w:eastAsia="仿宋_GB2312" w:cs="仿宋_GB2312"/>
          <w:b/>
          <w:bCs/>
          <w:i w:val="0"/>
          <w:iCs w:val="0"/>
          <w:caps w:val="0"/>
          <w:color w:val="333333"/>
          <w:spacing w:val="0"/>
          <w:sz w:val="32"/>
          <w:szCs w:val="32"/>
          <w:u w:val="none"/>
          <w:shd w:val="clear" w:fill="FFFFFF"/>
          <w:vertAlign w:val="baseline"/>
          <w:lang w:val="en-US" w:eastAsia="zh-CN"/>
        </w:rPr>
        <w:t xml:space="preserve"> </w:t>
      </w:r>
      <w:r>
        <w:rPr>
          <w:rFonts w:hint="eastAsia" w:ascii="仿宋_GB2312" w:hAnsi="仿宋_GB2312" w:eastAsia="仿宋_GB2312" w:cs="仿宋_GB2312"/>
          <w:i w:val="0"/>
          <w:iCs w:val="0"/>
          <w:caps w:val="0"/>
          <w:color w:val="333333"/>
          <w:spacing w:val="0"/>
          <w:sz w:val="32"/>
          <w:szCs w:val="32"/>
          <w:u w:val="none"/>
          <w:shd w:val="clear" w:fill="FFFFFF"/>
        </w:rPr>
        <w:t>农业科技110服务站(以下简称服务站)是以科技特派员队伍为支撑，通过“政府搭台、企业唱戏、市场运作、多方参与”的运作模式，为农业、农村、农民提供方便、快捷综合性农业科技服务的平台。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3" w:firstLineChars="200"/>
        <w:textAlignment w:val="auto"/>
        <w:rPr>
          <w:rFonts w:hint="eastAsia" w:ascii="仿宋_GB2312" w:hAnsi="仿宋_GB2312" w:eastAsia="仿宋_GB2312" w:cs="仿宋_GB2312"/>
          <w:i w:val="0"/>
          <w:iCs w:val="0"/>
          <w:caps w:val="0"/>
          <w:color w:val="333333"/>
          <w:spacing w:val="0"/>
          <w:sz w:val="32"/>
          <w:szCs w:val="32"/>
          <w:u w:val="none"/>
        </w:rPr>
      </w:pPr>
      <w:r>
        <w:rPr>
          <w:rStyle w:val="5"/>
          <w:rFonts w:hint="eastAsia" w:ascii="仿宋_GB2312" w:hAnsi="仿宋_GB2312" w:eastAsia="仿宋_GB2312" w:cs="仿宋_GB2312"/>
          <w:b/>
          <w:bCs/>
          <w:i w:val="0"/>
          <w:iCs w:val="0"/>
          <w:caps w:val="0"/>
          <w:color w:val="333333"/>
          <w:spacing w:val="0"/>
          <w:sz w:val="32"/>
          <w:szCs w:val="32"/>
          <w:u w:val="none"/>
          <w:shd w:val="clear" w:fill="FFFFFF"/>
          <w:vertAlign w:val="baseline"/>
        </w:rPr>
        <w:t>第三条</w:t>
      </w:r>
      <w:r>
        <w:rPr>
          <w:rStyle w:val="5"/>
          <w:rFonts w:hint="eastAsia" w:ascii="仿宋_GB2312" w:hAnsi="仿宋_GB2312" w:eastAsia="仿宋_GB2312" w:cs="仿宋_GB2312"/>
          <w:b/>
          <w:bCs/>
          <w:i w:val="0"/>
          <w:iCs w:val="0"/>
          <w:caps w:val="0"/>
          <w:color w:val="333333"/>
          <w:spacing w:val="0"/>
          <w:sz w:val="32"/>
          <w:szCs w:val="32"/>
          <w:u w:val="none"/>
          <w:shd w:val="clear" w:fill="FFFFFF"/>
          <w:vertAlign w:val="baseline"/>
          <w:lang w:val="en-US" w:eastAsia="zh-CN"/>
        </w:rPr>
        <w:t xml:space="preserve"> </w:t>
      </w:r>
      <w:r>
        <w:rPr>
          <w:rFonts w:hint="eastAsia" w:ascii="仿宋_GB2312" w:hAnsi="仿宋_GB2312" w:eastAsia="仿宋_GB2312" w:cs="仿宋_GB2312"/>
          <w:i w:val="0"/>
          <w:iCs w:val="0"/>
          <w:caps w:val="0"/>
          <w:color w:val="333333"/>
          <w:spacing w:val="0"/>
          <w:sz w:val="32"/>
          <w:szCs w:val="32"/>
          <w:u w:val="none"/>
          <w:shd w:val="clear" w:fill="FFFFFF"/>
        </w:rPr>
        <w:t>服务站的服务功能主要包括：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(一)农技问题咨询与诊断。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(二)技术、产品和农资信息的发布与查询。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(三)农业技术培训。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(四)良种良苗和新品种、新技术引进推广。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(五)农业科技示范基地建设和示范。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(六)支持科技示范村、示范户建设。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(七)参与科技扶贫。</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(八)新型农资示范推广。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(九)农产品销售服务。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(十)其他农业科技服务。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3" w:firstLineChars="200"/>
        <w:textAlignment w:val="auto"/>
        <w:rPr>
          <w:rFonts w:hint="eastAsia" w:ascii="仿宋_GB2312" w:hAnsi="仿宋_GB2312" w:eastAsia="仿宋_GB2312" w:cs="仿宋_GB2312"/>
          <w:i w:val="0"/>
          <w:iCs w:val="0"/>
          <w:caps w:val="0"/>
          <w:color w:val="333333"/>
          <w:spacing w:val="0"/>
          <w:sz w:val="32"/>
          <w:szCs w:val="32"/>
          <w:u w:val="none"/>
        </w:rPr>
      </w:pPr>
      <w:r>
        <w:rPr>
          <w:rStyle w:val="5"/>
          <w:rFonts w:hint="eastAsia" w:ascii="仿宋_GB2312" w:hAnsi="仿宋_GB2312" w:eastAsia="仿宋_GB2312" w:cs="仿宋_GB2312"/>
          <w:b/>
          <w:bCs/>
          <w:i w:val="0"/>
          <w:iCs w:val="0"/>
          <w:caps w:val="0"/>
          <w:color w:val="333333"/>
          <w:spacing w:val="0"/>
          <w:sz w:val="32"/>
          <w:szCs w:val="32"/>
          <w:u w:val="none"/>
          <w:shd w:val="clear" w:fill="FFFFFF"/>
          <w:vertAlign w:val="baseline"/>
        </w:rPr>
        <w:t>第四条</w:t>
      </w:r>
      <w:r>
        <w:rPr>
          <w:rStyle w:val="5"/>
          <w:rFonts w:hint="eastAsia" w:ascii="仿宋_GB2312" w:hAnsi="仿宋_GB2312" w:eastAsia="仿宋_GB2312" w:cs="仿宋_GB2312"/>
          <w:b/>
          <w:bCs/>
          <w:i w:val="0"/>
          <w:iCs w:val="0"/>
          <w:caps w:val="0"/>
          <w:color w:val="333333"/>
          <w:spacing w:val="0"/>
          <w:sz w:val="32"/>
          <w:szCs w:val="32"/>
          <w:u w:val="none"/>
          <w:shd w:val="clear" w:fill="FFFFFF"/>
          <w:vertAlign w:val="baseline"/>
          <w:lang w:val="en-US" w:eastAsia="zh-CN"/>
        </w:rPr>
        <w:t xml:space="preserve"> </w:t>
      </w:r>
      <w:r>
        <w:rPr>
          <w:rFonts w:hint="eastAsia" w:ascii="仿宋_GB2312" w:hAnsi="仿宋_GB2312" w:eastAsia="仿宋_GB2312" w:cs="仿宋_GB2312"/>
          <w:i w:val="0"/>
          <w:iCs w:val="0"/>
          <w:caps w:val="0"/>
          <w:color w:val="333333"/>
          <w:spacing w:val="0"/>
          <w:sz w:val="32"/>
          <w:szCs w:val="32"/>
          <w:u w:val="none"/>
          <w:shd w:val="clear" w:fill="FFFFFF"/>
        </w:rPr>
        <w:t>海南省科学技术厅负责全省服务站的宏观管理和业务指导工作。具体职责如下：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(一)负责全省服务站建设发展统筹管理政策的制定;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(二)指导市县科技管理部门开展服务站认定、考核、撤销等管理工作;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(三)为全省服务站提供人才、信息、技术支撑，开展农业科技服务宣传工作。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3" w:firstLineChars="200"/>
        <w:textAlignment w:val="auto"/>
        <w:rPr>
          <w:rFonts w:hint="eastAsia" w:ascii="仿宋_GB2312" w:hAnsi="仿宋_GB2312" w:eastAsia="仿宋_GB2312" w:cs="仿宋_GB2312"/>
          <w:i w:val="0"/>
          <w:iCs w:val="0"/>
          <w:caps w:val="0"/>
          <w:color w:val="333333"/>
          <w:spacing w:val="0"/>
          <w:sz w:val="32"/>
          <w:szCs w:val="32"/>
          <w:u w:val="none"/>
        </w:rPr>
      </w:pPr>
      <w:r>
        <w:rPr>
          <w:rStyle w:val="5"/>
          <w:rFonts w:hint="eastAsia" w:ascii="仿宋_GB2312" w:hAnsi="仿宋_GB2312" w:eastAsia="仿宋_GB2312" w:cs="仿宋_GB2312"/>
          <w:b/>
          <w:bCs/>
          <w:i w:val="0"/>
          <w:iCs w:val="0"/>
          <w:caps w:val="0"/>
          <w:color w:val="333333"/>
          <w:spacing w:val="0"/>
          <w:sz w:val="32"/>
          <w:szCs w:val="32"/>
          <w:u w:val="none"/>
          <w:shd w:val="clear" w:fill="FFFFFF"/>
          <w:vertAlign w:val="baseline"/>
        </w:rPr>
        <w:t>第五条</w:t>
      </w:r>
      <w:r>
        <w:rPr>
          <w:rStyle w:val="5"/>
          <w:rFonts w:hint="eastAsia" w:ascii="仿宋_GB2312" w:hAnsi="仿宋_GB2312" w:eastAsia="仿宋_GB2312" w:cs="仿宋_GB2312"/>
          <w:b/>
          <w:bCs/>
          <w:i w:val="0"/>
          <w:iCs w:val="0"/>
          <w:caps w:val="0"/>
          <w:color w:val="333333"/>
          <w:spacing w:val="0"/>
          <w:sz w:val="32"/>
          <w:szCs w:val="32"/>
          <w:u w:val="none"/>
          <w:shd w:val="clear" w:fill="FFFFFF"/>
          <w:vertAlign w:val="baseline"/>
          <w:lang w:val="en-US" w:eastAsia="zh-CN"/>
        </w:rPr>
        <w:t xml:space="preserve"> </w:t>
      </w:r>
      <w:r>
        <w:rPr>
          <w:rFonts w:hint="eastAsia" w:ascii="仿宋_GB2312" w:hAnsi="仿宋_GB2312" w:eastAsia="仿宋_GB2312" w:cs="仿宋_GB2312"/>
          <w:i w:val="0"/>
          <w:iCs w:val="0"/>
          <w:caps w:val="0"/>
          <w:color w:val="333333"/>
          <w:spacing w:val="0"/>
          <w:sz w:val="32"/>
          <w:szCs w:val="32"/>
          <w:u w:val="none"/>
          <w:shd w:val="clear" w:fill="FFFFFF"/>
        </w:rPr>
        <w:t>市县科技管理部门负责对辖区内服务站的日常监督管理和指导工作。具体职责如下：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(一)负责依据本办法制定市县服务站管理的工作实施方案或管理办法;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(二)负责本市县服务站的认定、考核、撤销;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(三)负责对本市县服务站日常监督管理、业务指导等具体工作;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(四)负责建立本市县财政科技资金、科技项目对服务站运行保障的扶持机制;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(五)负责向海南省科学技术厅报告服务站年度管理服务工作情况。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Fonts w:hint="eastAsia" w:ascii="黑体" w:hAnsi="黑体" w:eastAsia="黑体" w:cs="黑体"/>
          <w:b w:val="0"/>
          <w:bCs w:val="0"/>
          <w:i w:val="0"/>
          <w:iCs w:val="0"/>
          <w:caps w:val="0"/>
          <w:color w:val="333333"/>
          <w:spacing w:val="0"/>
          <w:sz w:val="32"/>
          <w:szCs w:val="32"/>
          <w:u w:val="none"/>
        </w:rPr>
      </w:pPr>
      <w:r>
        <w:rPr>
          <w:rStyle w:val="5"/>
          <w:rFonts w:hint="eastAsia" w:ascii="黑体" w:hAnsi="黑体" w:eastAsia="黑体" w:cs="黑体"/>
          <w:b w:val="0"/>
          <w:bCs w:val="0"/>
          <w:i w:val="0"/>
          <w:iCs w:val="0"/>
          <w:caps w:val="0"/>
          <w:color w:val="333333"/>
          <w:spacing w:val="0"/>
          <w:sz w:val="32"/>
          <w:szCs w:val="32"/>
          <w:u w:val="none"/>
          <w:shd w:val="clear" w:fill="FFFFFF"/>
          <w:vertAlign w:val="baseline"/>
        </w:rPr>
        <w:t>第二章</w:t>
      </w:r>
      <w:r>
        <w:rPr>
          <w:rStyle w:val="5"/>
          <w:rFonts w:hint="eastAsia" w:ascii="黑体" w:hAnsi="黑体" w:eastAsia="黑体" w:cs="黑体"/>
          <w:b w:val="0"/>
          <w:bCs w:val="0"/>
          <w:i w:val="0"/>
          <w:iCs w:val="0"/>
          <w:caps w:val="0"/>
          <w:color w:val="333333"/>
          <w:spacing w:val="0"/>
          <w:sz w:val="32"/>
          <w:szCs w:val="32"/>
          <w:u w:val="none"/>
          <w:shd w:val="clear" w:fill="FFFFFF"/>
          <w:vertAlign w:val="baseline"/>
          <w:lang w:val="en-US" w:eastAsia="zh-CN"/>
        </w:rPr>
        <w:t xml:space="preserve"> </w:t>
      </w:r>
      <w:r>
        <w:rPr>
          <w:rStyle w:val="5"/>
          <w:rFonts w:hint="eastAsia" w:ascii="黑体" w:hAnsi="黑体" w:eastAsia="黑体" w:cs="黑体"/>
          <w:b w:val="0"/>
          <w:bCs w:val="0"/>
          <w:i w:val="0"/>
          <w:iCs w:val="0"/>
          <w:caps w:val="0"/>
          <w:color w:val="333333"/>
          <w:spacing w:val="0"/>
          <w:sz w:val="32"/>
          <w:szCs w:val="32"/>
          <w:u w:val="none"/>
          <w:shd w:val="clear" w:fill="FFFFFF"/>
          <w:vertAlign w:val="baseline"/>
        </w:rPr>
        <w:t>服务站认定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3" w:firstLineChars="200"/>
        <w:textAlignment w:val="auto"/>
        <w:rPr>
          <w:rFonts w:hint="eastAsia" w:ascii="仿宋_GB2312" w:hAnsi="仿宋_GB2312" w:eastAsia="仿宋_GB2312" w:cs="仿宋_GB2312"/>
          <w:i w:val="0"/>
          <w:iCs w:val="0"/>
          <w:caps w:val="0"/>
          <w:color w:val="333333"/>
          <w:spacing w:val="0"/>
          <w:sz w:val="32"/>
          <w:szCs w:val="32"/>
          <w:u w:val="none"/>
        </w:rPr>
      </w:pPr>
      <w:r>
        <w:rPr>
          <w:rStyle w:val="5"/>
          <w:rFonts w:hint="eastAsia" w:ascii="仿宋_GB2312" w:hAnsi="仿宋_GB2312" w:eastAsia="仿宋_GB2312" w:cs="仿宋_GB2312"/>
          <w:b/>
          <w:bCs/>
          <w:i w:val="0"/>
          <w:iCs w:val="0"/>
          <w:caps w:val="0"/>
          <w:color w:val="333333"/>
          <w:spacing w:val="0"/>
          <w:sz w:val="32"/>
          <w:szCs w:val="32"/>
          <w:u w:val="none"/>
          <w:shd w:val="clear" w:fill="FFFFFF"/>
          <w:vertAlign w:val="baseline"/>
        </w:rPr>
        <w:t>第六条</w:t>
      </w:r>
      <w:r>
        <w:rPr>
          <w:rStyle w:val="5"/>
          <w:rFonts w:hint="eastAsia" w:ascii="仿宋_GB2312" w:hAnsi="仿宋_GB2312" w:eastAsia="仿宋_GB2312" w:cs="仿宋_GB2312"/>
          <w:b/>
          <w:bCs/>
          <w:i w:val="0"/>
          <w:iCs w:val="0"/>
          <w:caps w:val="0"/>
          <w:color w:val="333333"/>
          <w:spacing w:val="0"/>
          <w:sz w:val="32"/>
          <w:szCs w:val="32"/>
          <w:u w:val="none"/>
          <w:shd w:val="clear" w:fill="FFFFFF"/>
          <w:vertAlign w:val="baseline"/>
          <w:lang w:val="en-US" w:eastAsia="zh-CN"/>
        </w:rPr>
        <w:t xml:space="preserve"> </w:t>
      </w:r>
      <w:r>
        <w:rPr>
          <w:rFonts w:hint="eastAsia" w:ascii="仿宋_GB2312" w:hAnsi="仿宋_GB2312" w:eastAsia="仿宋_GB2312" w:cs="仿宋_GB2312"/>
          <w:i w:val="0"/>
          <w:iCs w:val="0"/>
          <w:caps w:val="0"/>
          <w:color w:val="333333"/>
          <w:spacing w:val="0"/>
          <w:sz w:val="32"/>
          <w:szCs w:val="32"/>
          <w:u w:val="none"/>
          <w:shd w:val="clear" w:fill="FFFFFF"/>
        </w:rPr>
        <w:t>凡在海南省行政区域内登记注册、具有法人资格的企事业单位，均可向服务地市县科技管理部门申请设立服务站。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3" w:firstLineChars="200"/>
        <w:textAlignment w:val="auto"/>
        <w:rPr>
          <w:rFonts w:hint="eastAsia" w:ascii="仿宋_GB2312" w:hAnsi="仿宋_GB2312" w:eastAsia="仿宋_GB2312" w:cs="仿宋_GB2312"/>
          <w:i w:val="0"/>
          <w:iCs w:val="0"/>
          <w:caps w:val="0"/>
          <w:color w:val="333333"/>
          <w:spacing w:val="0"/>
          <w:sz w:val="32"/>
          <w:szCs w:val="32"/>
          <w:u w:val="none"/>
        </w:rPr>
      </w:pPr>
      <w:r>
        <w:rPr>
          <w:rStyle w:val="5"/>
          <w:rFonts w:hint="eastAsia" w:ascii="仿宋_GB2312" w:hAnsi="仿宋_GB2312" w:eastAsia="仿宋_GB2312" w:cs="仿宋_GB2312"/>
          <w:b/>
          <w:bCs/>
          <w:i w:val="0"/>
          <w:iCs w:val="0"/>
          <w:caps w:val="0"/>
          <w:color w:val="333333"/>
          <w:spacing w:val="0"/>
          <w:sz w:val="32"/>
          <w:szCs w:val="32"/>
          <w:u w:val="none"/>
          <w:shd w:val="clear" w:fill="FFFFFF"/>
          <w:vertAlign w:val="baseline"/>
        </w:rPr>
        <w:t>第七条</w:t>
      </w:r>
      <w:r>
        <w:rPr>
          <w:rStyle w:val="5"/>
          <w:rFonts w:hint="eastAsia" w:ascii="仿宋_GB2312" w:hAnsi="仿宋_GB2312" w:eastAsia="仿宋_GB2312" w:cs="仿宋_GB2312"/>
          <w:b/>
          <w:bCs/>
          <w:i w:val="0"/>
          <w:iCs w:val="0"/>
          <w:caps w:val="0"/>
          <w:color w:val="333333"/>
          <w:spacing w:val="0"/>
          <w:sz w:val="32"/>
          <w:szCs w:val="32"/>
          <w:u w:val="none"/>
          <w:shd w:val="clear" w:fill="FFFFFF"/>
          <w:vertAlign w:val="baseline"/>
          <w:lang w:val="en-US" w:eastAsia="zh-CN"/>
        </w:rPr>
        <w:t xml:space="preserve"> </w:t>
      </w:r>
      <w:r>
        <w:rPr>
          <w:rFonts w:hint="eastAsia" w:ascii="仿宋_GB2312" w:hAnsi="仿宋_GB2312" w:eastAsia="仿宋_GB2312" w:cs="仿宋_GB2312"/>
          <w:i w:val="0"/>
          <w:iCs w:val="0"/>
          <w:caps w:val="0"/>
          <w:color w:val="333333"/>
          <w:spacing w:val="0"/>
          <w:sz w:val="32"/>
          <w:szCs w:val="32"/>
          <w:u w:val="none"/>
          <w:shd w:val="clear" w:fill="FFFFFF"/>
        </w:rPr>
        <w:t>鼓励具备农业科技服务业务经营内容的外商投资企业申请设立服务站。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3" w:firstLineChars="200"/>
        <w:textAlignment w:val="auto"/>
        <w:rPr>
          <w:rFonts w:hint="eastAsia" w:ascii="仿宋_GB2312" w:hAnsi="仿宋_GB2312" w:eastAsia="仿宋_GB2312" w:cs="仿宋_GB2312"/>
          <w:i w:val="0"/>
          <w:iCs w:val="0"/>
          <w:caps w:val="0"/>
          <w:color w:val="333333"/>
          <w:spacing w:val="0"/>
          <w:sz w:val="32"/>
          <w:szCs w:val="32"/>
          <w:u w:val="none"/>
        </w:rPr>
      </w:pPr>
      <w:r>
        <w:rPr>
          <w:rStyle w:val="5"/>
          <w:rFonts w:hint="eastAsia" w:ascii="仿宋_GB2312" w:hAnsi="仿宋_GB2312" w:eastAsia="仿宋_GB2312" w:cs="仿宋_GB2312"/>
          <w:b/>
          <w:bCs/>
          <w:i w:val="0"/>
          <w:iCs w:val="0"/>
          <w:caps w:val="0"/>
          <w:color w:val="333333"/>
          <w:spacing w:val="0"/>
          <w:sz w:val="32"/>
          <w:szCs w:val="32"/>
          <w:u w:val="none"/>
          <w:shd w:val="clear" w:fill="FFFFFF"/>
          <w:vertAlign w:val="baseline"/>
        </w:rPr>
        <w:t>第八条</w:t>
      </w:r>
      <w:r>
        <w:rPr>
          <w:rStyle w:val="5"/>
          <w:rFonts w:hint="eastAsia" w:ascii="仿宋_GB2312" w:hAnsi="仿宋_GB2312" w:eastAsia="仿宋_GB2312" w:cs="仿宋_GB2312"/>
          <w:b/>
          <w:bCs/>
          <w:i w:val="0"/>
          <w:iCs w:val="0"/>
          <w:caps w:val="0"/>
          <w:color w:val="333333"/>
          <w:spacing w:val="0"/>
          <w:sz w:val="32"/>
          <w:szCs w:val="32"/>
          <w:u w:val="none"/>
          <w:shd w:val="clear" w:fill="FFFFFF"/>
          <w:vertAlign w:val="baseline"/>
          <w:lang w:val="en-US" w:eastAsia="zh-CN"/>
        </w:rPr>
        <w:t xml:space="preserve"> </w:t>
      </w:r>
      <w:r>
        <w:rPr>
          <w:rFonts w:hint="eastAsia" w:ascii="仿宋_GB2312" w:hAnsi="仿宋_GB2312" w:eastAsia="仿宋_GB2312" w:cs="仿宋_GB2312"/>
          <w:i w:val="0"/>
          <w:iCs w:val="0"/>
          <w:caps w:val="0"/>
          <w:color w:val="333333"/>
          <w:spacing w:val="0"/>
          <w:sz w:val="32"/>
          <w:szCs w:val="32"/>
          <w:u w:val="none"/>
          <w:shd w:val="clear" w:fill="FFFFFF"/>
        </w:rPr>
        <w:t>服务站一经认定，即同时成为科技特派员工作站。所属技术服务人员直接纳为市县级个人科技特派员。依托的企事业单位，除省级科研院所外，直接纳为市县级法人科技特派员。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3" w:firstLineChars="200"/>
        <w:textAlignment w:val="auto"/>
        <w:rPr>
          <w:rFonts w:hint="eastAsia" w:ascii="仿宋_GB2312" w:hAnsi="仿宋_GB2312" w:eastAsia="仿宋_GB2312" w:cs="仿宋_GB2312"/>
          <w:i w:val="0"/>
          <w:iCs w:val="0"/>
          <w:caps w:val="0"/>
          <w:color w:val="333333"/>
          <w:spacing w:val="0"/>
          <w:sz w:val="32"/>
          <w:szCs w:val="32"/>
          <w:u w:val="none"/>
        </w:rPr>
      </w:pPr>
      <w:r>
        <w:rPr>
          <w:rStyle w:val="5"/>
          <w:rFonts w:hint="eastAsia" w:ascii="仿宋_GB2312" w:hAnsi="仿宋_GB2312" w:eastAsia="仿宋_GB2312" w:cs="仿宋_GB2312"/>
          <w:b/>
          <w:bCs/>
          <w:i w:val="0"/>
          <w:iCs w:val="0"/>
          <w:caps w:val="0"/>
          <w:color w:val="333333"/>
          <w:spacing w:val="0"/>
          <w:sz w:val="32"/>
          <w:szCs w:val="32"/>
          <w:u w:val="none"/>
          <w:shd w:val="clear" w:fill="FFFFFF"/>
          <w:vertAlign w:val="baseline"/>
        </w:rPr>
        <w:t>第九条</w:t>
      </w:r>
      <w:r>
        <w:rPr>
          <w:rStyle w:val="5"/>
          <w:rFonts w:hint="eastAsia" w:ascii="仿宋_GB2312" w:hAnsi="仿宋_GB2312" w:eastAsia="仿宋_GB2312" w:cs="仿宋_GB2312"/>
          <w:b/>
          <w:bCs/>
          <w:i w:val="0"/>
          <w:iCs w:val="0"/>
          <w:caps w:val="0"/>
          <w:color w:val="333333"/>
          <w:spacing w:val="0"/>
          <w:sz w:val="32"/>
          <w:szCs w:val="32"/>
          <w:u w:val="none"/>
          <w:shd w:val="clear" w:fill="FFFFFF"/>
          <w:vertAlign w:val="baseline"/>
          <w:lang w:val="en-US" w:eastAsia="zh-CN"/>
        </w:rPr>
        <w:t xml:space="preserve"> </w:t>
      </w:r>
      <w:r>
        <w:rPr>
          <w:rFonts w:hint="eastAsia" w:ascii="仿宋_GB2312" w:hAnsi="仿宋_GB2312" w:eastAsia="仿宋_GB2312" w:cs="仿宋_GB2312"/>
          <w:i w:val="0"/>
          <w:iCs w:val="0"/>
          <w:caps w:val="0"/>
          <w:color w:val="333333"/>
          <w:spacing w:val="0"/>
          <w:sz w:val="32"/>
          <w:szCs w:val="32"/>
          <w:u w:val="none"/>
          <w:shd w:val="clear" w:fill="FFFFFF"/>
        </w:rPr>
        <w:t>申请服务站认定，应同时符合以下基本条件：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(一)服务站选择。服务站要选择沿街沿路、交通便利的地方设立，便于群众上门求助。门店面积不少于50㎡。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(二)队伍建设。服务站专职农业技术服务人员不少于3人。原则上应配备一批兼职的由科技能人、技术员和农业专家团等组成的技术服务队伍。技术人员要专业对口，能讲解农民在生产中遇到的技术难题。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(三)技术装备和信息化条件。服务站应配备有电脑、电话、交通工具以及工作需要的专用技术工具或设备，能完成农业技术诊断和提供简单的技术调查或技术示范作用。能利用互联网资源为技术服务提供保障。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(四)经费保障。服务站要有企业加盟或自主经营一定的有偿农技服务业务，能自行解决工作经费。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(五)农业科技示范基地建设。服务站要自建或与农户合作建有一定规模的农业科技示范基地。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3" w:firstLineChars="200"/>
        <w:textAlignment w:val="auto"/>
        <w:rPr>
          <w:rFonts w:hint="eastAsia" w:ascii="仿宋_GB2312" w:hAnsi="仿宋_GB2312" w:eastAsia="仿宋_GB2312" w:cs="仿宋_GB2312"/>
          <w:i w:val="0"/>
          <w:iCs w:val="0"/>
          <w:caps w:val="0"/>
          <w:color w:val="333333"/>
          <w:spacing w:val="0"/>
          <w:sz w:val="32"/>
          <w:szCs w:val="32"/>
          <w:u w:val="none"/>
        </w:rPr>
      </w:pPr>
      <w:r>
        <w:rPr>
          <w:rStyle w:val="5"/>
          <w:rFonts w:hint="eastAsia" w:ascii="仿宋_GB2312" w:hAnsi="仿宋_GB2312" w:eastAsia="仿宋_GB2312" w:cs="仿宋_GB2312"/>
          <w:b/>
          <w:bCs/>
          <w:i w:val="0"/>
          <w:iCs w:val="0"/>
          <w:caps w:val="0"/>
          <w:color w:val="333333"/>
          <w:spacing w:val="0"/>
          <w:sz w:val="32"/>
          <w:szCs w:val="32"/>
          <w:u w:val="none"/>
          <w:shd w:val="clear" w:fill="FFFFFF"/>
          <w:vertAlign w:val="baseline"/>
        </w:rPr>
        <w:t>第十条</w:t>
      </w:r>
      <w:r>
        <w:rPr>
          <w:rStyle w:val="5"/>
          <w:rFonts w:hint="eastAsia" w:ascii="仿宋_GB2312" w:hAnsi="仿宋_GB2312" w:eastAsia="仿宋_GB2312" w:cs="仿宋_GB2312"/>
          <w:b/>
          <w:bCs/>
          <w:i w:val="0"/>
          <w:iCs w:val="0"/>
          <w:caps w:val="0"/>
          <w:color w:val="333333"/>
          <w:spacing w:val="0"/>
          <w:sz w:val="32"/>
          <w:szCs w:val="32"/>
          <w:u w:val="none"/>
          <w:shd w:val="clear" w:fill="FFFFFF"/>
          <w:vertAlign w:val="baseline"/>
          <w:lang w:val="en-US" w:eastAsia="zh-CN"/>
        </w:rPr>
        <w:t xml:space="preserve"> </w:t>
      </w:r>
      <w:r>
        <w:rPr>
          <w:rFonts w:hint="eastAsia" w:ascii="仿宋_GB2312" w:hAnsi="仿宋_GB2312" w:eastAsia="仿宋_GB2312" w:cs="仿宋_GB2312"/>
          <w:i w:val="0"/>
          <w:iCs w:val="0"/>
          <w:caps w:val="0"/>
          <w:color w:val="333333"/>
          <w:spacing w:val="0"/>
          <w:sz w:val="32"/>
          <w:szCs w:val="32"/>
          <w:u w:val="none"/>
          <w:shd w:val="clear" w:fill="FFFFFF"/>
        </w:rPr>
        <w:t>申请服务站认定应提供的基本材料：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(一)海南省农业科技110服务站认定申请表(见附件1)。</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(二)其他有关材料。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1.申请单位法人资格证照复印件;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2.申请单位开户许可证复印件;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3.拟设服务站站长人选、技术服务人员和合作专家专业、学历、技能等简历情况表、身份证件复印件、与合作专家签订的合作协议复印件等材料;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4.拟设服务站选址和门店照片;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5.拟设服务站门店使用权确权证照或协议复印件;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6.拟设服务站主要服务设施、设备、交通工具等硬件清单;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7.拟设服务站有农药销售业务的，提供农药销售许可证复印件。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3" w:firstLineChars="200"/>
        <w:textAlignment w:val="auto"/>
        <w:rPr>
          <w:rFonts w:hint="eastAsia" w:ascii="仿宋_GB2312" w:hAnsi="仿宋_GB2312" w:eastAsia="仿宋_GB2312" w:cs="仿宋_GB2312"/>
          <w:i w:val="0"/>
          <w:iCs w:val="0"/>
          <w:caps w:val="0"/>
          <w:color w:val="333333"/>
          <w:spacing w:val="0"/>
          <w:sz w:val="32"/>
          <w:szCs w:val="32"/>
          <w:u w:val="none"/>
        </w:rPr>
      </w:pPr>
      <w:r>
        <w:rPr>
          <w:rStyle w:val="5"/>
          <w:rFonts w:hint="eastAsia" w:ascii="仿宋_GB2312" w:hAnsi="仿宋_GB2312" w:eastAsia="仿宋_GB2312" w:cs="仿宋_GB2312"/>
          <w:b/>
          <w:bCs/>
          <w:i w:val="0"/>
          <w:iCs w:val="0"/>
          <w:caps w:val="0"/>
          <w:color w:val="333333"/>
          <w:spacing w:val="0"/>
          <w:sz w:val="32"/>
          <w:szCs w:val="32"/>
          <w:u w:val="none"/>
          <w:shd w:val="clear" w:fill="FFFFFF"/>
          <w:vertAlign w:val="baseline"/>
        </w:rPr>
        <w:t>第十一条</w:t>
      </w:r>
      <w:r>
        <w:rPr>
          <w:rStyle w:val="5"/>
          <w:rFonts w:hint="eastAsia" w:ascii="仿宋_GB2312" w:hAnsi="仿宋_GB2312" w:eastAsia="仿宋_GB2312" w:cs="仿宋_GB2312"/>
          <w:b/>
          <w:bCs/>
          <w:i w:val="0"/>
          <w:iCs w:val="0"/>
          <w:caps w:val="0"/>
          <w:color w:val="333333"/>
          <w:spacing w:val="0"/>
          <w:sz w:val="32"/>
          <w:szCs w:val="32"/>
          <w:u w:val="none"/>
          <w:shd w:val="clear" w:fill="FFFFFF"/>
          <w:vertAlign w:val="baseline"/>
          <w:lang w:val="en-US" w:eastAsia="zh-CN"/>
        </w:rPr>
        <w:t xml:space="preserve"> </w:t>
      </w:r>
      <w:r>
        <w:rPr>
          <w:rFonts w:hint="eastAsia" w:ascii="仿宋_GB2312" w:hAnsi="仿宋_GB2312" w:eastAsia="仿宋_GB2312" w:cs="仿宋_GB2312"/>
          <w:i w:val="0"/>
          <w:iCs w:val="0"/>
          <w:caps w:val="0"/>
          <w:color w:val="333333"/>
          <w:spacing w:val="0"/>
          <w:sz w:val="32"/>
          <w:szCs w:val="32"/>
          <w:u w:val="none"/>
          <w:shd w:val="clear" w:fill="FFFFFF"/>
        </w:rPr>
        <w:t>市县科技管理部门可常年受理服务站认定申请。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3" w:firstLineChars="200"/>
        <w:textAlignment w:val="auto"/>
        <w:rPr>
          <w:rFonts w:hint="eastAsia" w:ascii="仿宋_GB2312" w:hAnsi="仿宋_GB2312" w:eastAsia="仿宋_GB2312" w:cs="仿宋_GB2312"/>
          <w:i w:val="0"/>
          <w:iCs w:val="0"/>
          <w:caps w:val="0"/>
          <w:color w:val="333333"/>
          <w:spacing w:val="0"/>
          <w:sz w:val="32"/>
          <w:szCs w:val="32"/>
          <w:u w:val="none"/>
        </w:rPr>
      </w:pPr>
      <w:r>
        <w:rPr>
          <w:rStyle w:val="5"/>
          <w:rFonts w:hint="eastAsia" w:ascii="仿宋_GB2312" w:hAnsi="仿宋_GB2312" w:eastAsia="仿宋_GB2312" w:cs="仿宋_GB2312"/>
          <w:b/>
          <w:bCs/>
          <w:i w:val="0"/>
          <w:iCs w:val="0"/>
          <w:caps w:val="0"/>
          <w:color w:val="333333"/>
          <w:spacing w:val="0"/>
          <w:sz w:val="32"/>
          <w:szCs w:val="32"/>
          <w:u w:val="none"/>
          <w:shd w:val="clear" w:fill="FFFFFF"/>
          <w:vertAlign w:val="baseline"/>
        </w:rPr>
        <w:t>第十二条</w:t>
      </w:r>
      <w:r>
        <w:rPr>
          <w:rStyle w:val="5"/>
          <w:rFonts w:hint="eastAsia" w:ascii="仿宋_GB2312" w:hAnsi="仿宋_GB2312" w:eastAsia="仿宋_GB2312" w:cs="仿宋_GB2312"/>
          <w:b/>
          <w:bCs/>
          <w:i w:val="0"/>
          <w:iCs w:val="0"/>
          <w:caps w:val="0"/>
          <w:color w:val="333333"/>
          <w:spacing w:val="0"/>
          <w:sz w:val="32"/>
          <w:szCs w:val="32"/>
          <w:u w:val="none"/>
          <w:shd w:val="clear" w:fill="FFFFFF"/>
          <w:vertAlign w:val="baseline"/>
          <w:lang w:val="en-US" w:eastAsia="zh-CN"/>
        </w:rPr>
        <w:t xml:space="preserve"> </w:t>
      </w:r>
      <w:r>
        <w:rPr>
          <w:rFonts w:hint="eastAsia" w:ascii="仿宋_GB2312" w:hAnsi="仿宋_GB2312" w:eastAsia="仿宋_GB2312" w:cs="仿宋_GB2312"/>
          <w:i w:val="0"/>
          <w:iCs w:val="0"/>
          <w:caps w:val="0"/>
          <w:color w:val="333333"/>
          <w:spacing w:val="0"/>
          <w:sz w:val="32"/>
          <w:szCs w:val="32"/>
          <w:u w:val="none"/>
          <w:shd w:val="clear" w:fill="FFFFFF"/>
        </w:rPr>
        <w:t>服务站认定的具体审批程序由市县科技管理部门设置，至少应包括提出申请、审核、决策、公布结果等主要环节。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3" w:firstLineChars="200"/>
        <w:textAlignment w:val="auto"/>
        <w:rPr>
          <w:rFonts w:hint="eastAsia" w:ascii="仿宋_GB2312" w:hAnsi="仿宋_GB2312" w:eastAsia="仿宋_GB2312" w:cs="仿宋_GB2312"/>
          <w:i w:val="0"/>
          <w:iCs w:val="0"/>
          <w:caps w:val="0"/>
          <w:color w:val="333333"/>
          <w:spacing w:val="0"/>
          <w:sz w:val="32"/>
          <w:szCs w:val="32"/>
          <w:u w:val="none"/>
        </w:rPr>
      </w:pPr>
      <w:r>
        <w:rPr>
          <w:rStyle w:val="5"/>
          <w:rFonts w:hint="eastAsia" w:ascii="仿宋_GB2312" w:hAnsi="仿宋_GB2312" w:eastAsia="仿宋_GB2312" w:cs="仿宋_GB2312"/>
          <w:b/>
          <w:bCs/>
          <w:i w:val="0"/>
          <w:iCs w:val="0"/>
          <w:caps w:val="0"/>
          <w:color w:val="333333"/>
          <w:spacing w:val="0"/>
          <w:sz w:val="32"/>
          <w:szCs w:val="32"/>
          <w:u w:val="none"/>
          <w:shd w:val="clear" w:fill="FFFFFF"/>
          <w:vertAlign w:val="baseline"/>
        </w:rPr>
        <w:t>第十三条</w:t>
      </w:r>
      <w:r>
        <w:rPr>
          <w:rStyle w:val="5"/>
          <w:rFonts w:hint="eastAsia" w:ascii="仿宋_GB2312" w:hAnsi="仿宋_GB2312" w:eastAsia="仿宋_GB2312" w:cs="仿宋_GB2312"/>
          <w:b/>
          <w:bCs/>
          <w:i w:val="0"/>
          <w:iCs w:val="0"/>
          <w:caps w:val="0"/>
          <w:color w:val="333333"/>
          <w:spacing w:val="0"/>
          <w:sz w:val="32"/>
          <w:szCs w:val="32"/>
          <w:u w:val="none"/>
          <w:shd w:val="clear" w:fill="FFFFFF"/>
          <w:vertAlign w:val="baseline"/>
          <w:lang w:val="en-US" w:eastAsia="zh-CN"/>
        </w:rPr>
        <w:t xml:space="preserve"> </w:t>
      </w:r>
      <w:r>
        <w:rPr>
          <w:rFonts w:hint="eastAsia" w:ascii="仿宋_GB2312" w:hAnsi="仿宋_GB2312" w:eastAsia="仿宋_GB2312" w:cs="仿宋_GB2312"/>
          <w:i w:val="0"/>
          <w:iCs w:val="0"/>
          <w:caps w:val="0"/>
          <w:color w:val="333333"/>
          <w:spacing w:val="0"/>
          <w:sz w:val="32"/>
          <w:szCs w:val="32"/>
          <w:u w:val="none"/>
          <w:shd w:val="clear" w:fill="FFFFFF"/>
        </w:rPr>
        <w:t>服务站认定结果公布后15个工作日内，市县科技管理部门应向海南省科学技术厅报备。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3" w:firstLineChars="200"/>
        <w:textAlignment w:val="auto"/>
        <w:rPr>
          <w:rFonts w:hint="eastAsia" w:ascii="仿宋_GB2312" w:hAnsi="仿宋_GB2312" w:eastAsia="仿宋_GB2312" w:cs="仿宋_GB2312"/>
          <w:i w:val="0"/>
          <w:iCs w:val="0"/>
          <w:caps w:val="0"/>
          <w:color w:val="333333"/>
          <w:spacing w:val="0"/>
          <w:sz w:val="32"/>
          <w:szCs w:val="32"/>
          <w:u w:val="none"/>
        </w:rPr>
      </w:pPr>
      <w:r>
        <w:rPr>
          <w:rStyle w:val="5"/>
          <w:rFonts w:hint="eastAsia" w:ascii="仿宋_GB2312" w:hAnsi="仿宋_GB2312" w:eastAsia="仿宋_GB2312" w:cs="仿宋_GB2312"/>
          <w:b/>
          <w:bCs/>
          <w:i w:val="0"/>
          <w:iCs w:val="0"/>
          <w:caps w:val="0"/>
          <w:color w:val="333333"/>
          <w:spacing w:val="0"/>
          <w:sz w:val="32"/>
          <w:szCs w:val="32"/>
          <w:u w:val="none"/>
          <w:shd w:val="clear" w:fill="FFFFFF"/>
          <w:vertAlign w:val="baseline"/>
        </w:rPr>
        <w:t>第十四条</w:t>
      </w:r>
      <w:r>
        <w:rPr>
          <w:rStyle w:val="5"/>
          <w:rFonts w:hint="eastAsia" w:ascii="仿宋_GB2312" w:hAnsi="仿宋_GB2312" w:eastAsia="仿宋_GB2312" w:cs="仿宋_GB2312"/>
          <w:b/>
          <w:bCs/>
          <w:i w:val="0"/>
          <w:iCs w:val="0"/>
          <w:caps w:val="0"/>
          <w:color w:val="333333"/>
          <w:spacing w:val="0"/>
          <w:sz w:val="32"/>
          <w:szCs w:val="32"/>
          <w:u w:val="none"/>
          <w:shd w:val="clear" w:fill="FFFFFF"/>
          <w:vertAlign w:val="baseline"/>
          <w:lang w:val="en-US" w:eastAsia="zh-CN"/>
        </w:rPr>
        <w:t xml:space="preserve"> </w:t>
      </w:r>
      <w:r>
        <w:rPr>
          <w:rFonts w:hint="eastAsia" w:ascii="仿宋_GB2312" w:hAnsi="仿宋_GB2312" w:eastAsia="仿宋_GB2312" w:cs="仿宋_GB2312"/>
          <w:i w:val="0"/>
          <w:iCs w:val="0"/>
          <w:caps w:val="0"/>
          <w:color w:val="333333"/>
          <w:spacing w:val="0"/>
          <w:sz w:val="32"/>
          <w:szCs w:val="32"/>
          <w:u w:val="none"/>
          <w:shd w:val="clear" w:fill="FFFFFF"/>
        </w:rPr>
        <w:t>经认定的服务站，应在认定结果公布后2个月内完成服务站门店外观和室内规范建设(建设内容和标准见附件2)。</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Fonts w:hint="eastAsia" w:ascii="黑体" w:hAnsi="黑体" w:eastAsia="黑体" w:cs="黑体"/>
          <w:b w:val="0"/>
          <w:bCs w:val="0"/>
          <w:i w:val="0"/>
          <w:iCs w:val="0"/>
          <w:caps w:val="0"/>
          <w:color w:val="333333"/>
          <w:spacing w:val="0"/>
          <w:sz w:val="32"/>
          <w:szCs w:val="32"/>
          <w:u w:val="none"/>
        </w:rPr>
      </w:pPr>
      <w:r>
        <w:rPr>
          <w:rStyle w:val="5"/>
          <w:rFonts w:hint="eastAsia" w:ascii="黑体" w:hAnsi="黑体" w:eastAsia="黑体" w:cs="黑体"/>
          <w:b w:val="0"/>
          <w:bCs w:val="0"/>
          <w:i w:val="0"/>
          <w:iCs w:val="0"/>
          <w:caps w:val="0"/>
          <w:color w:val="333333"/>
          <w:spacing w:val="0"/>
          <w:sz w:val="32"/>
          <w:szCs w:val="32"/>
          <w:u w:val="none"/>
          <w:shd w:val="clear" w:fill="FFFFFF"/>
          <w:vertAlign w:val="baseline"/>
        </w:rPr>
        <w:t>第三章</w:t>
      </w:r>
      <w:r>
        <w:rPr>
          <w:rStyle w:val="5"/>
          <w:rFonts w:hint="eastAsia" w:ascii="黑体" w:hAnsi="黑体" w:eastAsia="黑体" w:cs="黑体"/>
          <w:b w:val="0"/>
          <w:bCs w:val="0"/>
          <w:i w:val="0"/>
          <w:iCs w:val="0"/>
          <w:caps w:val="0"/>
          <w:color w:val="333333"/>
          <w:spacing w:val="0"/>
          <w:sz w:val="32"/>
          <w:szCs w:val="32"/>
          <w:u w:val="none"/>
          <w:shd w:val="clear" w:fill="FFFFFF"/>
          <w:vertAlign w:val="baseline"/>
          <w:lang w:val="en-US" w:eastAsia="zh-CN"/>
        </w:rPr>
        <w:t xml:space="preserve"> </w:t>
      </w:r>
      <w:r>
        <w:rPr>
          <w:rStyle w:val="5"/>
          <w:rFonts w:hint="eastAsia" w:ascii="黑体" w:hAnsi="黑体" w:eastAsia="黑体" w:cs="黑体"/>
          <w:b w:val="0"/>
          <w:bCs w:val="0"/>
          <w:i w:val="0"/>
          <w:iCs w:val="0"/>
          <w:caps w:val="0"/>
          <w:color w:val="333333"/>
          <w:spacing w:val="0"/>
          <w:sz w:val="32"/>
          <w:szCs w:val="32"/>
          <w:u w:val="none"/>
          <w:shd w:val="clear" w:fill="FFFFFF"/>
          <w:vertAlign w:val="baseline"/>
        </w:rPr>
        <w:t>服务站动态管理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3" w:firstLineChars="200"/>
        <w:textAlignment w:val="auto"/>
        <w:rPr>
          <w:rFonts w:hint="eastAsia" w:ascii="仿宋_GB2312" w:hAnsi="仿宋_GB2312" w:eastAsia="仿宋_GB2312" w:cs="仿宋_GB2312"/>
          <w:i w:val="0"/>
          <w:iCs w:val="0"/>
          <w:caps w:val="0"/>
          <w:color w:val="333333"/>
          <w:spacing w:val="0"/>
          <w:sz w:val="32"/>
          <w:szCs w:val="32"/>
          <w:u w:val="none"/>
        </w:rPr>
      </w:pPr>
      <w:r>
        <w:rPr>
          <w:rStyle w:val="5"/>
          <w:rFonts w:hint="eastAsia" w:ascii="仿宋_GB2312" w:hAnsi="仿宋_GB2312" w:eastAsia="仿宋_GB2312" w:cs="仿宋_GB2312"/>
          <w:b/>
          <w:bCs/>
          <w:i w:val="0"/>
          <w:iCs w:val="0"/>
          <w:caps w:val="0"/>
          <w:color w:val="333333"/>
          <w:spacing w:val="0"/>
          <w:sz w:val="32"/>
          <w:szCs w:val="32"/>
          <w:u w:val="none"/>
          <w:shd w:val="clear" w:fill="FFFFFF"/>
          <w:vertAlign w:val="baseline"/>
        </w:rPr>
        <w:t>第十五条</w:t>
      </w:r>
      <w:r>
        <w:rPr>
          <w:rStyle w:val="5"/>
          <w:rFonts w:hint="eastAsia" w:ascii="仿宋_GB2312" w:hAnsi="仿宋_GB2312" w:eastAsia="仿宋_GB2312" w:cs="仿宋_GB2312"/>
          <w:b/>
          <w:bCs/>
          <w:i w:val="0"/>
          <w:iCs w:val="0"/>
          <w:caps w:val="0"/>
          <w:color w:val="333333"/>
          <w:spacing w:val="0"/>
          <w:sz w:val="32"/>
          <w:szCs w:val="32"/>
          <w:u w:val="none"/>
          <w:shd w:val="clear" w:fill="FFFFFF"/>
          <w:vertAlign w:val="baseline"/>
          <w:lang w:val="en-US" w:eastAsia="zh-CN"/>
        </w:rPr>
        <w:t xml:space="preserve"> </w:t>
      </w:r>
      <w:r>
        <w:rPr>
          <w:rFonts w:hint="eastAsia" w:ascii="仿宋_GB2312" w:hAnsi="仿宋_GB2312" w:eastAsia="仿宋_GB2312" w:cs="仿宋_GB2312"/>
          <w:i w:val="0"/>
          <w:iCs w:val="0"/>
          <w:caps w:val="0"/>
          <w:color w:val="333333"/>
          <w:spacing w:val="0"/>
          <w:sz w:val="32"/>
          <w:szCs w:val="32"/>
          <w:u w:val="none"/>
          <w:shd w:val="clear" w:fill="FFFFFF"/>
        </w:rPr>
        <w:t>服务站要在合法经营的前提下，建立完善规范的工作制度，按照市县科技管理部门的管理指导要求做好内部管理和对外科技服务工作。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3" w:firstLineChars="200"/>
        <w:textAlignment w:val="auto"/>
        <w:rPr>
          <w:rFonts w:hint="eastAsia" w:ascii="仿宋_GB2312" w:hAnsi="仿宋_GB2312" w:eastAsia="仿宋_GB2312" w:cs="仿宋_GB2312"/>
          <w:i w:val="0"/>
          <w:iCs w:val="0"/>
          <w:caps w:val="0"/>
          <w:color w:val="333333"/>
          <w:spacing w:val="0"/>
          <w:sz w:val="32"/>
          <w:szCs w:val="32"/>
          <w:u w:val="none"/>
        </w:rPr>
      </w:pPr>
      <w:r>
        <w:rPr>
          <w:rStyle w:val="5"/>
          <w:rFonts w:hint="eastAsia" w:ascii="仿宋_GB2312" w:hAnsi="仿宋_GB2312" w:eastAsia="仿宋_GB2312" w:cs="仿宋_GB2312"/>
          <w:b/>
          <w:bCs/>
          <w:i w:val="0"/>
          <w:iCs w:val="0"/>
          <w:caps w:val="0"/>
          <w:color w:val="333333"/>
          <w:spacing w:val="0"/>
          <w:sz w:val="32"/>
          <w:szCs w:val="32"/>
          <w:u w:val="none"/>
          <w:shd w:val="clear" w:fill="FFFFFF"/>
          <w:vertAlign w:val="baseline"/>
        </w:rPr>
        <w:t>第十六条</w:t>
      </w:r>
      <w:r>
        <w:rPr>
          <w:rStyle w:val="5"/>
          <w:rFonts w:hint="eastAsia" w:ascii="仿宋_GB2312" w:hAnsi="仿宋_GB2312" w:eastAsia="仿宋_GB2312" w:cs="仿宋_GB2312"/>
          <w:b/>
          <w:bCs/>
          <w:i w:val="0"/>
          <w:iCs w:val="0"/>
          <w:caps w:val="0"/>
          <w:color w:val="333333"/>
          <w:spacing w:val="0"/>
          <w:sz w:val="32"/>
          <w:szCs w:val="32"/>
          <w:u w:val="none"/>
          <w:shd w:val="clear" w:fill="FFFFFF"/>
          <w:vertAlign w:val="baseline"/>
          <w:lang w:val="en-US" w:eastAsia="zh-CN"/>
        </w:rPr>
        <w:t xml:space="preserve"> </w:t>
      </w:r>
      <w:r>
        <w:rPr>
          <w:rFonts w:hint="eastAsia" w:ascii="仿宋_GB2312" w:hAnsi="仿宋_GB2312" w:eastAsia="仿宋_GB2312" w:cs="仿宋_GB2312"/>
          <w:i w:val="0"/>
          <w:iCs w:val="0"/>
          <w:caps w:val="0"/>
          <w:color w:val="333333"/>
          <w:spacing w:val="0"/>
          <w:sz w:val="32"/>
          <w:szCs w:val="32"/>
          <w:u w:val="none"/>
          <w:shd w:val="clear" w:fill="FFFFFF"/>
        </w:rPr>
        <w:t>建立服务站事项变更报备制度。服务站有以下几种情形之一的，需向市县科技管理部门书面报备：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(一)服务站迁址;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(二)服务站名称变更;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(三)开户许可证变更;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(四)服务站负责人变更;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(五)服务站临时停业不超过6个月。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3" w:firstLineChars="200"/>
        <w:textAlignment w:val="auto"/>
        <w:rPr>
          <w:rFonts w:hint="eastAsia" w:ascii="仿宋_GB2312" w:hAnsi="仿宋_GB2312" w:eastAsia="仿宋_GB2312" w:cs="仿宋_GB2312"/>
          <w:i w:val="0"/>
          <w:iCs w:val="0"/>
          <w:caps w:val="0"/>
          <w:color w:val="333333"/>
          <w:spacing w:val="0"/>
          <w:sz w:val="32"/>
          <w:szCs w:val="32"/>
          <w:u w:val="none"/>
        </w:rPr>
      </w:pPr>
      <w:r>
        <w:rPr>
          <w:rStyle w:val="5"/>
          <w:rFonts w:hint="eastAsia" w:ascii="仿宋_GB2312" w:hAnsi="仿宋_GB2312" w:eastAsia="仿宋_GB2312" w:cs="仿宋_GB2312"/>
          <w:b/>
          <w:bCs/>
          <w:i w:val="0"/>
          <w:iCs w:val="0"/>
          <w:caps w:val="0"/>
          <w:color w:val="333333"/>
          <w:spacing w:val="0"/>
          <w:sz w:val="32"/>
          <w:szCs w:val="32"/>
          <w:u w:val="none"/>
          <w:shd w:val="clear" w:fill="FFFFFF"/>
          <w:vertAlign w:val="baseline"/>
        </w:rPr>
        <w:t>第十七条</w:t>
      </w:r>
      <w:r>
        <w:rPr>
          <w:rStyle w:val="5"/>
          <w:rFonts w:hint="eastAsia" w:ascii="仿宋_GB2312" w:hAnsi="仿宋_GB2312" w:eastAsia="仿宋_GB2312" w:cs="仿宋_GB2312"/>
          <w:b/>
          <w:bCs/>
          <w:i w:val="0"/>
          <w:iCs w:val="0"/>
          <w:caps w:val="0"/>
          <w:color w:val="333333"/>
          <w:spacing w:val="0"/>
          <w:sz w:val="32"/>
          <w:szCs w:val="32"/>
          <w:u w:val="none"/>
          <w:shd w:val="clear" w:fill="FFFFFF"/>
          <w:vertAlign w:val="baseline"/>
          <w:lang w:val="en-US" w:eastAsia="zh-CN"/>
        </w:rPr>
        <w:t xml:space="preserve"> </w:t>
      </w:r>
      <w:r>
        <w:rPr>
          <w:rFonts w:hint="eastAsia" w:ascii="仿宋_GB2312" w:hAnsi="仿宋_GB2312" w:eastAsia="仿宋_GB2312" w:cs="仿宋_GB2312"/>
          <w:i w:val="0"/>
          <w:iCs w:val="0"/>
          <w:caps w:val="0"/>
          <w:color w:val="333333"/>
          <w:spacing w:val="0"/>
          <w:sz w:val="32"/>
          <w:szCs w:val="32"/>
          <w:u w:val="none"/>
          <w:shd w:val="clear" w:fill="FFFFFF"/>
        </w:rPr>
        <w:t>服务站有以下几种情形之一的，由市县科技管理部门予以撤销服务站资格：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(一)主动提出撤销申请的。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(二)不服从科技管理部门管理和指导，长期脱离与科技管理部门联系的。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(三)服务站负责人违法犯罪的。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(四)未经报备擅自迁址或迁址后不再符合服务站认定条件的。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(五)未经报备停业或经报备后停业时间超过6个月的。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(六)服务站转让的。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(七)连续两年工作考核不合格的。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(八)擅自改变农业科技服务功能的。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(九)因挂靠乡镇政府农技服务机构，运行不顺畅，市县科技管理部门认为有必要撤销的。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3" w:firstLineChars="200"/>
        <w:textAlignment w:val="auto"/>
        <w:rPr>
          <w:rFonts w:hint="eastAsia" w:ascii="仿宋_GB2312" w:hAnsi="仿宋_GB2312" w:eastAsia="仿宋_GB2312" w:cs="仿宋_GB2312"/>
          <w:i w:val="0"/>
          <w:iCs w:val="0"/>
          <w:caps w:val="0"/>
          <w:color w:val="333333"/>
          <w:spacing w:val="0"/>
          <w:sz w:val="32"/>
          <w:szCs w:val="32"/>
          <w:u w:val="none"/>
        </w:rPr>
      </w:pPr>
      <w:r>
        <w:rPr>
          <w:rStyle w:val="5"/>
          <w:rFonts w:hint="eastAsia" w:ascii="仿宋_GB2312" w:hAnsi="仿宋_GB2312" w:eastAsia="仿宋_GB2312" w:cs="仿宋_GB2312"/>
          <w:b/>
          <w:bCs/>
          <w:i w:val="0"/>
          <w:iCs w:val="0"/>
          <w:caps w:val="0"/>
          <w:color w:val="333333"/>
          <w:spacing w:val="0"/>
          <w:sz w:val="32"/>
          <w:szCs w:val="32"/>
          <w:u w:val="none"/>
          <w:shd w:val="clear" w:fill="FFFFFF"/>
          <w:vertAlign w:val="baseline"/>
        </w:rPr>
        <w:t>第十八条</w:t>
      </w:r>
      <w:r>
        <w:rPr>
          <w:rStyle w:val="5"/>
          <w:rFonts w:hint="eastAsia" w:ascii="仿宋_GB2312" w:hAnsi="仿宋_GB2312" w:eastAsia="仿宋_GB2312" w:cs="仿宋_GB2312"/>
          <w:b/>
          <w:bCs/>
          <w:i w:val="0"/>
          <w:iCs w:val="0"/>
          <w:caps w:val="0"/>
          <w:color w:val="333333"/>
          <w:spacing w:val="0"/>
          <w:sz w:val="32"/>
          <w:szCs w:val="32"/>
          <w:u w:val="none"/>
          <w:shd w:val="clear" w:fill="FFFFFF"/>
          <w:vertAlign w:val="baseline"/>
          <w:lang w:val="en-US" w:eastAsia="zh-CN"/>
        </w:rPr>
        <w:t xml:space="preserve"> </w:t>
      </w:r>
      <w:r>
        <w:rPr>
          <w:rFonts w:hint="eastAsia" w:ascii="仿宋_GB2312" w:hAnsi="仿宋_GB2312" w:eastAsia="仿宋_GB2312" w:cs="仿宋_GB2312"/>
          <w:i w:val="0"/>
          <w:iCs w:val="0"/>
          <w:caps w:val="0"/>
          <w:color w:val="333333"/>
          <w:spacing w:val="0"/>
          <w:sz w:val="32"/>
          <w:szCs w:val="32"/>
          <w:u w:val="none"/>
          <w:shd w:val="clear" w:fill="FFFFFF"/>
        </w:rPr>
        <w:t>服务站撤销的具体审批程序由市县科技管理部门设置，一般应包括核查、决策、公布结果等主要环节。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3" w:firstLineChars="200"/>
        <w:textAlignment w:val="auto"/>
        <w:rPr>
          <w:rFonts w:hint="eastAsia" w:ascii="仿宋_GB2312" w:hAnsi="仿宋_GB2312" w:eastAsia="仿宋_GB2312" w:cs="仿宋_GB2312"/>
          <w:i w:val="0"/>
          <w:iCs w:val="0"/>
          <w:caps w:val="0"/>
          <w:color w:val="333333"/>
          <w:spacing w:val="0"/>
          <w:sz w:val="32"/>
          <w:szCs w:val="32"/>
          <w:u w:val="none"/>
        </w:rPr>
      </w:pPr>
      <w:r>
        <w:rPr>
          <w:rStyle w:val="5"/>
          <w:rFonts w:hint="eastAsia" w:ascii="仿宋_GB2312" w:hAnsi="仿宋_GB2312" w:eastAsia="仿宋_GB2312" w:cs="仿宋_GB2312"/>
          <w:b/>
          <w:bCs/>
          <w:i w:val="0"/>
          <w:iCs w:val="0"/>
          <w:caps w:val="0"/>
          <w:color w:val="333333"/>
          <w:spacing w:val="0"/>
          <w:sz w:val="32"/>
          <w:szCs w:val="32"/>
          <w:u w:val="none"/>
          <w:shd w:val="clear" w:fill="FFFFFF"/>
          <w:vertAlign w:val="baseline"/>
        </w:rPr>
        <w:t>第十九条</w:t>
      </w:r>
      <w:r>
        <w:rPr>
          <w:rStyle w:val="5"/>
          <w:rFonts w:hint="eastAsia" w:ascii="仿宋_GB2312" w:hAnsi="仿宋_GB2312" w:eastAsia="仿宋_GB2312" w:cs="仿宋_GB2312"/>
          <w:b/>
          <w:bCs/>
          <w:i w:val="0"/>
          <w:iCs w:val="0"/>
          <w:caps w:val="0"/>
          <w:color w:val="333333"/>
          <w:spacing w:val="0"/>
          <w:sz w:val="32"/>
          <w:szCs w:val="32"/>
          <w:u w:val="none"/>
          <w:shd w:val="clear" w:fill="FFFFFF"/>
          <w:vertAlign w:val="baseline"/>
          <w:lang w:val="en-US" w:eastAsia="zh-CN"/>
        </w:rPr>
        <w:t xml:space="preserve"> </w:t>
      </w:r>
      <w:r>
        <w:rPr>
          <w:rFonts w:hint="eastAsia" w:ascii="仿宋_GB2312" w:hAnsi="仿宋_GB2312" w:eastAsia="仿宋_GB2312" w:cs="仿宋_GB2312"/>
          <w:i w:val="0"/>
          <w:iCs w:val="0"/>
          <w:caps w:val="0"/>
          <w:color w:val="333333"/>
          <w:spacing w:val="0"/>
          <w:sz w:val="32"/>
          <w:szCs w:val="32"/>
          <w:u w:val="none"/>
          <w:shd w:val="clear" w:fill="FFFFFF"/>
        </w:rPr>
        <w:t>服务站撤销结果公布后15个工作日内，市县科技管理部门应向海南省科学技术厅报备。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3" w:firstLineChars="200"/>
        <w:textAlignment w:val="auto"/>
        <w:rPr>
          <w:rFonts w:hint="eastAsia" w:ascii="仿宋_GB2312" w:hAnsi="仿宋_GB2312" w:eastAsia="仿宋_GB2312" w:cs="仿宋_GB2312"/>
          <w:i w:val="0"/>
          <w:iCs w:val="0"/>
          <w:caps w:val="0"/>
          <w:color w:val="333333"/>
          <w:spacing w:val="0"/>
          <w:sz w:val="32"/>
          <w:szCs w:val="32"/>
          <w:u w:val="none"/>
        </w:rPr>
      </w:pPr>
      <w:r>
        <w:rPr>
          <w:rStyle w:val="5"/>
          <w:rFonts w:hint="eastAsia" w:ascii="仿宋_GB2312" w:hAnsi="仿宋_GB2312" w:eastAsia="仿宋_GB2312" w:cs="仿宋_GB2312"/>
          <w:b/>
          <w:bCs/>
          <w:i w:val="0"/>
          <w:iCs w:val="0"/>
          <w:caps w:val="0"/>
          <w:color w:val="333333"/>
          <w:spacing w:val="0"/>
          <w:sz w:val="32"/>
          <w:szCs w:val="32"/>
          <w:u w:val="none"/>
          <w:shd w:val="clear" w:fill="FFFFFF"/>
          <w:vertAlign w:val="baseline"/>
        </w:rPr>
        <w:t>第二十条</w:t>
      </w:r>
      <w:r>
        <w:rPr>
          <w:rStyle w:val="5"/>
          <w:rFonts w:hint="eastAsia" w:ascii="仿宋_GB2312" w:hAnsi="仿宋_GB2312" w:eastAsia="仿宋_GB2312" w:cs="仿宋_GB2312"/>
          <w:b/>
          <w:bCs/>
          <w:i w:val="0"/>
          <w:iCs w:val="0"/>
          <w:caps w:val="0"/>
          <w:color w:val="333333"/>
          <w:spacing w:val="0"/>
          <w:sz w:val="32"/>
          <w:szCs w:val="32"/>
          <w:u w:val="none"/>
          <w:shd w:val="clear" w:fill="FFFFFF"/>
          <w:vertAlign w:val="baseline"/>
          <w:lang w:val="en-US" w:eastAsia="zh-CN"/>
        </w:rPr>
        <w:t xml:space="preserve"> </w:t>
      </w:r>
      <w:r>
        <w:rPr>
          <w:rFonts w:hint="eastAsia" w:ascii="仿宋_GB2312" w:hAnsi="仿宋_GB2312" w:eastAsia="仿宋_GB2312" w:cs="仿宋_GB2312"/>
          <w:i w:val="0"/>
          <w:iCs w:val="0"/>
          <w:caps w:val="0"/>
          <w:color w:val="333333"/>
          <w:spacing w:val="0"/>
          <w:sz w:val="32"/>
          <w:szCs w:val="32"/>
          <w:u w:val="none"/>
          <w:shd w:val="clear" w:fill="FFFFFF"/>
        </w:rPr>
        <w:t>市县科技管理部门每年对辖区内经认定并正常运营满6个月的农业科技110服务站开展一次年度工作考核。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3" w:firstLineChars="200"/>
        <w:textAlignment w:val="auto"/>
        <w:rPr>
          <w:rFonts w:hint="eastAsia" w:ascii="仿宋_GB2312" w:hAnsi="仿宋_GB2312" w:eastAsia="仿宋_GB2312" w:cs="仿宋_GB2312"/>
          <w:i w:val="0"/>
          <w:iCs w:val="0"/>
          <w:caps w:val="0"/>
          <w:color w:val="333333"/>
          <w:spacing w:val="0"/>
          <w:sz w:val="32"/>
          <w:szCs w:val="32"/>
          <w:u w:val="none"/>
        </w:rPr>
      </w:pPr>
      <w:r>
        <w:rPr>
          <w:rStyle w:val="5"/>
          <w:rFonts w:hint="eastAsia" w:ascii="仿宋_GB2312" w:hAnsi="仿宋_GB2312" w:eastAsia="仿宋_GB2312" w:cs="仿宋_GB2312"/>
          <w:b/>
          <w:bCs/>
          <w:i w:val="0"/>
          <w:iCs w:val="0"/>
          <w:caps w:val="0"/>
          <w:color w:val="333333"/>
          <w:spacing w:val="0"/>
          <w:sz w:val="32"/>
          <w:szCs w:val="32"/>
          <w:u w:val="none"/>
          <w:shd w:val="clear" w:fill="FFFFFF"/>
          <w:vertAlign w:val="baseline"/>
        </w:rPr>
        <w:t>第二十一条</w:t>
      </w:r>
      <w:r>
        <w:rPr>
          <w:rStyle w:val="5"/>
          <w:rFonts w:hint="eastAsia" w:ascii="仿宋_GB2312" w:hAnsi="仿宋_GB2312" w:eastAsia="仿宋_GB2312" w:cs="仿宋_GB2312"/>
          <w:b/>
          <w:bCs/>
          <w:i w:val="0"/>
          <w:iCs w:val="0"/>
          <w:caps w:val="0"/>
          <w:color w:val="333333"/>
          <w:spacing w:val="0"/>
          <w:sz w:val="32"/>
          <w:szCs w:val="32"/>
          <w:u w:val="none"/>
          <w:shd w:val="clear" w:fill="FFFFFF"/>
          <w:vertAlign w:val="baseline"/>
          <w:lang w:val="en-US" w:eastAsia="zh-CN"/>
        </w:rPr>
        <w:t xml:space="preserve"> </w:t>
      </w:r>
      <w:r>
        <w:rPr>
          <w:rFonts w:hint="eastAsia" w:ascii="仿宋_GB2312" w:hAnsi="仿宋_GB2312" w:eastAsia="仿宋_GB2312" w:cs="仿宋_GB2312"/>
          <w:i w:val="0"/>
          <w:iCs w:val="0"/>
          <w:caps w:val="0"/>
          <w:color w:val="333333"/>
          <w:spacing w:val="0"/>
          <w:sz w:val="32"/>
          <w:szCs w:val="32"/>
          <w:u w:val="none"/>
          <w:shd w:val="clear" w:fill="FFFFFF"/>
        </w:rPr>
        <w:t>服务站年度工作考核主要内容包括：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(一)科技服务人员队伍建设情况。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(二)农技问题咨询与诊断。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(三)技术、产品和农资信息的发布与查询。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(四)农业技术培训。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(五)良种良苗和新品种、新技术引进推广。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(六)农业科技示范基地建设和示范。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(七)支持科技示范村、示范户建设。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(八)参与科技扶贫。</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(九)新型农资示范推广。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(十)农产品销售服务。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(十一)信息化建设情况。含电子农务、电商服务信息平台建设与应用等情况。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(十二)农业科技服务机制创新情况。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(十三)完成科技管理部门安排的科技服务工作任务情况。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(十四)当年度获得的有关政府财政补助资金的开支情况。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(十五)服务工作群众满意度。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3" w:firstLineChars="200"/>
        <w:textAlignment w:val="auto"/>
        <w:rPr>
          <w:rFonts w:hint="eastAsia" w:ascii="仿宋_GB2312" w:hAnsi="仿宋_GB2312" w:eastAsia="仿宋_GB2312" w:cs="仿宋_GB2312"/>
          <w:i w:val="0"/>
          <w:iCs w:val="0"/>
          <w:caps w:val="0"/>
          <w:color w:val="333333"/>
          <w:spacing w:val="0"/>
          <w:sz w:val="32"/>
          <w:szCs w:val="32"/>
          <w:u w:val="none"/>
        </w:rPr>
      </w:pPr>
      <w:r>
        <w:rPr>
          <w:rStyle w:val="5"/>
          <w:rFonts w:hint="eastAsia" w:ascii="仿宋_GB2312" w:hAnsi="仿宋_GB2312" w:eastAsia="仿宋_GB2312" w:cs="仿宋_GB2312"/>
          <w:b/>
          <w:bCs/>
          <w:i w:val="0"/>
          <w:iCs w:val="0"/>
          <w:caps w:val="0"/>
          <w:color w:val="333333"/>
          <w:spacing w:val="0"/>
          <w:sz w:val="32"/>
          <w:szCs w:val="32"/>
          <w:u w:val="none"/>
          <w:shd w:val="clear" w:fill="FFFFFF"/>
          <w:vertAlign w:val="baseline"/>
        </w:rPr>
        <w:t>第二十二条</w:t>
      </w:r>
      <w:r>
        <w:rPr>
          <w:rStyle w:val="5"/>
          <w:rFonts w:hint="eastAsia" w:ascii="仿宋_GB2312" w:hAnsi="仿宋_GB2312" w:eastAsia="仿宋_GB2312" w:cs="仿宋_GB2312"/>
          <w:b/>
          <w:bCs/>
          <w:i w:val="0"/>
          <w:iCs w:val="0"/>
          <w:caps w:val="0"/>
          <w:color w:val="333333"/>
          <w:spacing w:val="0"/>
          <w:sz w:val="32"/>
          <w:szCs w:val="32"/>
          <w:u w:val="none"/>
          <w:shd w:val="clear" w:fill="FFFFFF"/>
          <w:vertAlign w:val="baseline"/>
          <w:lang w:val="en-US" w:eastAsia="zh-CN"/>
        </w:rPr>
        <w:t xml:space="preserve"> </w:t>
      </w:r>
      <w:r>
        <w:rPr>
          <w:rFonts w:hint="eastAsia" w:ascii="仿宋_GB2312" w:hAnsi="仿宋_GB2312" w:eastAsia="仿宋_GB2312" w:cs="仿宋_GB2312"/>
          <w:i w:val="0"/>
          <w:iCs w:val="0"/>
          <w:caps w:val="0"/>
          <w:color w:val="333333"/>
          <w:spacing w:val="0"/>
          <w:sz w:val="32"/>
          <w:szCs w:val="32"/>
          <w:u w:val="none"/>
          <w:shd w:val="clear" w:fill="FFFFFF"/>
        </w:rPr>
        <w:t>服务站工作考核可采取听取工作汇报、实地考察、查阅工作档案、电话回访群众等方式进行，根据考核评分标准逐项打分，综合评价。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3" w:firstLineChars="200"/>
        <w:textAlignment w:val="auto"/>
        <w:rPr>
          <w:rFonts w:hint="eastAsia" w:ascii="仿宋_GB2312" w:hAnsi="仿宋_GB2312" w:eastAsia="仿宋_GB2312" w:cs="仿宋_GB2312"/>
          <w:i w:val="0"/>
          <w:iCs w:val="0"/>
          <w:caps w:val="0"/>
          <w:color w:val="333333"/>
          <w:spacing w:val="0"/>
          <w:sz w:val="32"/>
          <w:szCs w:val="32"/>
          <w:u w:val="none"/>
        </w:rPr>
      </w:pPr>
      <w:r>
        <w:rPr>
          <w:rStyle w:val="5"/>
          <w:rFonts w:hint="eastAsia" w:ascii="仿宋_GB2312" w:hAnsi="仿宋_GB2312" w:eastAsia="仿宋_GB2312" w:cs="仿宋_GB2312"/>
          <w:b/>
          <w:bCs/>
          <w:i w:val="0"/>
          <w:iCs w:val="0"/>
          <w:caps w:val="0"/>
          <w:color w:val="333333"/>
          <w:spacing w:val="0"/>
          <w:sz w:val="32"/>
          <w:szCs w:val="32"/>
          <w:u w:val="none"/>
          <w:shd w:val="clear" w:fill="FFFFFF"/>
          <w:vertAlign w:val="baseline"/>
        </w:rPr>
        <w:t>第二十三条</w:t>
      </w:r>
      <w:r>
        <w:rPr>
          <w:rStyle w:val="5"/>
          <w:rFonts w:hint="eastAsia" w:ascii="仿宋_GB2312" w:hAnsi="仿宋_GB2312" w:eastAsia="仿宋_GB2312" w:cs="仿宋_GB2312"/>
          <w:b/>
          <w:bCs/>
          <w:i w:val="0"/>
          <w:iCs w:val="0"/>
          <w:caps w:val="0"/>
          <w:color w:val="333333"/>
          <w:spacing w:val="0"/>
          <w:sz w:val="32"/>
          <w:szCs w:val="32"/>
          <w:u w:val="none"/>
          <w:shd w:val="clear" w:fill="FFFFFF"/>
          <w:vertAlign w:val="baseline"/>
          <w:lang w:val="en-US" w:eastAsia="zh-CN"/>
        </w:rPr>
        <w:t xml:space="preserve"> </w:t>
      </w:r>
      <w:r>
        <w:rPr>
          <w:rFonts w:hint="eastAsia" w:ascii="仿宋_GB2312" w:hAnsi="仿宋_GB2312" w:eastAsia="仿宋_GB2312" w:cs="仿宋_GB2312"/>
          <w:i w:val="0"/>
          <w:iCs w:val="0"/>
          <w:caps w:val="0"/>
          <w:color w:val="333333"/>
          <w:spacing w:val="0"/>
          <w:sz w:val="32"/>
          <w:szCs w:val="32"/>
          <w:u w:val="none"/>
          <w:shd w:val="clear" w:fill="FFFFFF"/>
        </w:rPr>
        <w:t>服务站具体考核事项按评分标准设定为一级指标和二级指标，考核总得分为100分。一级考核指标和分值设定统一适用于全省市县服务站考核，二级考核指标和分值由市县科技管理部门结合本地实际设定。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3" w:firstLineChars="200"/>
        <w:textAlignment w:val="auto"/>
        <w:rPr>
          <w:rFonts w:hint="eastAsia" w:ascii="仿宋_GB2312" w:hAnsi="仿宋_GB2312" w:eastAsia="仿宋_GB2312" w:cs="仿宋_GB2312"/>
          <w:i w:val="0"/>
          <w:iCs w:val="0"/>
          <w:caps w:val="0"/>
          <w:color w:val="333333"/>
          <w:spacing w:val="0"/>
          <w:sz w:val="32"/>
          <w:szCs w:val="32"/>
          <w:u w:val="none"/>
        </w:rPr>
      </w:pPr>
      <w:r>
        <w:rPr>
          <w:rStyle w:val="5"/>
          <w:rFonts w:hint="eastAsia" w:ascii="仿宋_GB2312" w:hAnsi="仿宋_GB2312" w:eastAsia="仿宋_GB2312" w:cs="仿宋_GB2312"/>
          <w:b/>
          <w:bCs/>
          <w:i w:val="0"/>
          <w:iCs w:val="0"/>
          <w:caps w:val="0"/>
          <w:color w:val="333333"/>
          <w:spacing w:val="0"/>
          <w:sz w:val="32"/>
          <w:szCs w:val="32"/>
          <w:u w:val="none"/>
          <w:shd w:val="clear" w:fill="FFFFFF"/>
          <w:vertAlign w:val="baseline"/>
        </w:rPr>
        <w:t>第二十四条</w:t>
      </w:r>
      <w:r>
        <w:rPr>
          <w:rStyle w:val="5"/>
          <w:rFonts w:hint="eastAsia" w:ascii="仿宋_GB2312" w:hAnsi="仿宋_GB2312" w:eastAsia="仿宋_GB2312" w:cs="仿宋_GB2312"/>
          <w:b/>
          <w:bCs/>
          <w:i w:val="0"/>
          <w:iCs w:val="0"/>
          <w:caps w:val="0"/>
          <w:color w:val="333333"/>
          <w:spacing w:val="0"/>
          <w:sz w:val="32"/>
          <w:szCs w:val="32"/>
          <w:u w:val="none"/>
          <w:shd w:val="clear" w:fill="FFFFFF"/>
          <w:vertAlign w:val="baseline"/>
          <w:lang w:val="en-US" w:eastAsia="zh-CN"/>
        </w:rPr>
        <w:t xml:space="preserve"> </w:t>
      </w:r>
      <w:r>
        <w:rPr>
          <w:rFonts w:hint="eastAsia" w:ascii="仿宋_GB2312" w:hAnsi="仿宋_GB2312" w:eastAsia="仿宋_GB2312" w:cs="仿宋_GB2312"/>
          <w:i w:val="0"/>
          <w:iCs w:val="0"/>
          <w:caps w:val="0"/>
          <w:color w:val="333333"/>
          <w:spacing w:val="0"/>
          <w:sz w:val="32"/>
          <w:szCs w:val="32"/>
          <w:u w:val="none"/>
          <w:shd w:val="clear" w:fill="FFFFFF"/>
        </w:rPr>
        <w:t>服务站工作考核结果按得分情况评定为优秀、合格、不合格三个等次。优秀服务站数量不超过辖区服务站总数的25%。</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一)优秀服务站的评定。考核得分80分以上的(含80分)的服务站且数量不超过本辖区服务站总数25%的，直接评定为优秀服务站;考核得分80分以上的(含80分)的服务站且数量超过本辖区服务站总数25%的，以得分高低排序，按不超过25%的比例，评定为优秀服务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(二)合格服务站的评定。考核得分80分以上的(含80分)的服务站，未被评定为优秀服务站的，评定为合格服务站;考核得分60分以上(含60分)且低于80分的评定为合格服务站。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(三)不合格服务站的评定。考核得分低于60分以下的服务站评定为不合格服务站。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3" w:firstLineChars="200"/>
        <w:textAlignment w:val="auto"/>
        <w:rPr>
          <w:rFonts w:hint="eastAsia" w:ascii="仿宋_GB2312" w:hAnsi="仿宋_GB2312" w:eastAsia="仿宋_GB2312" w:cs="仿宋_GB2312"/>
          <w:i w:val="0"/>
          <w:iCs w:val="0"/>
          <w:caps w:val="0"/>
          <w:color w:val="333333"/>
          <w:spacing w:val="0"/>
          <w:sz w:val="32"/>
          <w:szCs w:val="32"/>
          <w:u w:val="none"/>
        </w:rPr>
      </w:pPr>
      <w:r>
        <w:rPr>
          <w:rStyle w:val="5"/>
          <w:rFonts w:hint="eastAsia" w:ascii="仿宋_GB2312" w:hAnsi="仿宋_GB2312" w:eastAsia="仿宋_GB2312" w:cs="仿宋_GB2312"/>
          <w:b/>
          <w:bCs/>
          <w:i w:val="0"/>
          <w:iCs w:val="0"/>
          <w:caps w:val="0"/>
          <w:color w:val="333333"/>
          <w:spacing w:val="0"/>
          <w:sz w:val="32"/>
          <w:szCs w:val="32"/>
          <w:u w:val="none"/>
          <w:shd w:val="clear" w:fill="FFFFFF"/>
          <w:vertAlign w:val="baseline"/>
        </w:rPr>
        <w:t>第二十五条</w:t>
      </w:r>
      <w:r>
        <w:rPr>
          <w:rStyle w:val="5"/>
          <w:rFonts w:hint="eastAsia" w:ascii="仿宋_GB2312" w:hAnsi="仿宋_GB2312" w:eastAsia="仿宋_GB2312" w:cs="仿宋_GB2312"/>
          <w:b/>
          <w:bCs/>
          <w:i w:val="0"/>
          <w:iCs w:val="0"/>
          <w:caps w:val="0"/>
          <w:color w:val="333333"/>
          <w:spacing w:val="0"/>
          <w:sz w:val="32"/>
          <w:szCs w:val="32"/>
          <w:u w:val="none"/>
          <w:shd w:val="clear" w:fill="FFFFFF"/>
          <w:vertAlign w:val="baseline"/>
          <w:lang w:val="en-US" w:eastAsia="zh-CN"/>
        </w:rPr>
        <w:t xml:space="preserve"> </w:t>
      </w:r>
      <w:r>
        <w:rPr>
          <w:rFonts w:hint="eastAsia" w:ascii="仿宋_GB2312" w:hAnsi="仿宋_GB2312" w:eastAsia="仿宋_GB2312" w:cs="仿宋_GB2312"/>
          <w:i w:val="0"/>
          <w:iCs w:val="0"/>
          <w:caps w:val="0"/>
          <w:color w:val="333333"/>
          <w:spacing w:val="0"/>
          <w:sz w:val="32"/>
          <w:szCs w:val="32"/>
          <w:u w:val="none"/>
          <w:shd w:val="clear" w:fill="FFFFFF"/>
        </w:rPr>
        <w:t>服务站经认定后正常运营未满1年的不得评定为优秀服务站。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3" w:firstLineChars="200"/>
        <w:textAlignment w:val="auto"/>
        <w:rPr>
          <w:rFonts w:hint="eastAsia" w:ascii="仿宋_GB2312" w:hAnsi="仿宋_GB2312" w:eastAsia="仿宋_GB2312" w:cs="仿宋_GB2312"/>
          <w:i w:val="0"/>
          <w:iCs w:val="0"/>
          <w:caps w:val="0"/>
          <w:color w:val="333333"/>
          <w:spacing w:val="0"/>
          <w:sz w:val="32"/>
          <w:szCs w:val="32"/>
          <w:u w:val="none"/>
        </w:rPr>
      </w:pPr>
      <w:r>
        <w:rPr>
          <w:rStyle w:val="5"/>
          <w:rFonts w:hint="eastAsia" w:ascii="仿宋_GB2312" w:hAnsi="仿宋_GB2312" w:eastAsia="仿宋_GB2312" w:cs="仿宋_GB2312"/>
          <w:b/>
          <w:bCs/>
          <w:i w:val="0"/>
          <w:iCs w:val="0"/>
          <w:caps w:val="0"/>
          <w:color w:val="333333"/>
          <w:spacing w:val="0"/>
          <w:sz w:val="32"/>
          <w:szCs w:val="32"/>
          <w:u w:val="none"/>
          <w:shd w:val="clear" w:fill="FFFFFF"/>
          <w:vertAlign w:val="baseline"/>
        </w:rPr>
        <w:t>第二十六条</w:t>
      </w:r>
      <w:r>
        <w:rPr>
          <w:rStyle w:val="5"/>
          <w:rFonts w:hint="eastAsia" w:ascii="仿宋_GB2312" w:hAnsi="仿宋_GB2312" w:eastAsia="仿宋_GB2312" w:cs="仿宋_GB2312"/>
          <w:b/>
          <w:bCs/>
          <w:i w:val="0"/>
          <w:iCs w:val="0"/>
          <w:caps w:val="0"/>
          <w:color w:val="333333"/>
          <w:spacing w:val="0"/>
          <w:sz w:val="32"/>
          <w:szCs w:val="32"/>
          <w:u w:val="none"/>
          <w:shd w:val="clear" w:fill="FFFFFF"/>
          <w:vertAlign w:val="baseline"/>
          <w:lang w:val="en-US" w:eastAsia="zh-CN"/>
        </w:rPr>
        <w:t xml:space="preserve"> </w:t>
      </w:r>
      <w:r>
        <w:rPr>
          <w:rFonts w:hint="eastAsia" w:ascii="仿宋_GB2312" w:hAnsi="仿宋_GB2312" w:eastAsia="仿宋_GB2312" w:cs="仿宋_GB2312"/>
          <w:i w:val="0"/>
          <w:iCs w:val="0"/>
          <w:caps w:val="0"/>
          <w:color w:val="333333"/>
          <w:spacing w:val="0"/>
          <w:sz w:val="32"/>
          <w:szCs w:val="32"/>
          <w:u w:val="none"/>
          <w:shd w:val="clear" w:fill="FFFFFF"/>
        </w:rPr>
        <w:t>服务站年度工作考核的具体程序由市县科技管理部门设置，一般包括发布考核通知、报送考核材料、实施考核、公示、公布结果等环节。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3" w:firstLineChars="200"/>
        <w:textAlignment w:val="auto"/>
        <w:rPr>
          <w:rFonts w:hint="eastAsia" w:ascii="仿宋_GB2312" w:hAnsi="仿宋_GB2312" w:eastAsia="仿宋_GB2312" w:cs="仿宋_GB2312"/>
          <w:i w:val="0"/>
          <w:iCs w:val="0"/>
          <w:caps w:val="0"/>
          <w:color w:val="333333"/>
          <w:spacing w:val="0"/>
          <w:sz w:val="32"/>
          <w:szCs w:val="32"/>
          <w:u w:val="none"/>
        </w:rPr>
      </w:pPr>
      <w:r>
        <w:rPr>
          <w:rStyle w:val="5"/>
          <w:rFonts w:hint="eastAsia" w:ascii="仿宋_GB2312" w:hAnsi="仿宋_GB2312" w:eastAsia="仿宋_GB2312" w:cs="仿宋_GB2312"/>
          <w:b/>
          <w:bCs/>
          <w:i w:val="0"/>
          <w:iCs w:val="0"/>
          <w:caps w:val="0"/>
          <w:color w:val="333333"/>
          <w:spacing w:val="0"/>
          <w:sz w:val="32"/>
          <w:szCs w:val="32"/>
          <w:u w:val="none"/>
          <w:shd w:val="clear" w:fill="FFFFFF"/>
          <w:vertAlign w:val="baseline"/>
        </w:rPr>
        <w:t>第二十七条</w:t>
      </w:r>
      <w:r>
        <w:rPr>
          <w:rStyle w:val="5"/>
          <w:rFonts w:hint="eastAsia" w:ascii="仿宋_GB2312" w:hAnsi="仿宋_GB2312" w:eastAsia="仿宋_GB2312" w:cs="仿宋_GB2312"/>
          <w:b/>
          <w:bCs/>
          <w:i w:val="0"/>
          <w:iCs w:val="0"/>
          <w:caps w:val="0"/>
          <w:color w:val="333333"/>
          <w:spacing w:val="0"/>
          <w:sz w:val="32"/>
          <w:szCs w:val="32"/>
          <w:u w:val="none"/>
          <w:shd w:val="clear" w:fill="FFFFFF"/>
          <w:vertAlign w:val="baseline"/>
          <w:lang w:val="en-US" w:eastAsia="zh-CN"/>
        </w:rPr>
        <w:t xml:space="preserve"> </w:t>
      </w:r>
      <w:r>
        <w:rPr>
          <w:rFonts w:hint="eastAsia" w:ascii="仿宋_GB2312" w:hAnsi="仿宋_GB2312" w:eastAsia="仿宋_GB2312" w:cs="仿宋_GB2312"/>
          <w:i w:val="0"/>
          <w:iCs w:val="0"/>
          <w:caps w:val="0"/>
          <w:color w:val="333333"/>
          <w:spacing w:val="0"/>
          <w:sz w:val="32"/>
          <w:szCs w:val="32"/>
          <w:u w:val="none"/>
          <w:shd w:val="clear" w:fill="FFFFFF"/>
        </w:rPr>
        <w:t>服务站年度工作考核结果公布后15个工作日内，市县科技管理部门应向海南省科学技术厅报备。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Fonts w:hint="eastAsia" w:ascii="黑体" w:hAnsi="黑体" w:eastAsia="黑体" w:cs="黑体"/>
          <w:b w:val="0"/>
          <w:bCs w:val="0"/>
          <w:i w:val="0"/>
          <w:iCs w:val="0"/>
          <w:caps w:val="0"/>
          <w:color w:val="333333"/>
          <w:spacing w:val="0"/>
          <w:sz w:val="32"/>
          <w:szCs w:val="32"/>
          <w:u w:val="none"/>
        </w:rPr>
      </w:pPr>
      <w:r>
        <w:rPr>
          <w:rStyle w:val="5"/>
          <w:rFonts w:hint="eastAsia" w:ascii="黑体" w:hAnsi="黑体" w:eastAsia="黑体" w:cs="黑体"/>
          <w:b w:val="0"/>
          <w:bCs w:val="0"/>
          <w:i w:val="0"/>
          <w:iCs w:val="0"/>
          <w:caps w:val="0"/>
          <w:color w:val="333333"/>
          <w:spacing w:val="0"/>
          <w:sz w:val="32"/>
          <w:szCs w:val="32"/>
          <w:u w:val="none"/>
          <w:shd w:val="clear" w:fill="FFFFFF"/>
          <w:vertAlign w:val="baseline"/>
        </w:rPr>
        <w:t>第四章</w:t>
      </w:r>
      <w:r>
        <w:rPr>
          <w:rStyle w:val="5"/>
          <w:rFonts w:hint="eastAsia" w:ascii="黑体" w:hAnsi="黑体" w:eastAsia="黑体" w:cs="黑体"/>
          <w:b w:val="0"/>
          <w:bCs w:val="0"/>
          <w:i w:val="0"/>
          <w:iCs w:val="0"/>
          <w:caps w:val="0"/>
          <w:color w:val="333333"/>
          <w:spacing w:val="0"/>
          <w:sz w:val="32"/>
          <w:szCs w:val="32"/>
          <w:u w:val="none"/>
          <w:shd w:val="clear" w:fill="FFFFFF"/>
          <w:vertAlign w:val="baseline"/>
          <w:lang w:val="en-US" w:eastAsia="zh-CN"/>
        </w:rPr>
        <w:t xml:space="preserve"> </w:t>
      </w:r>
      <w:r>
        <w:rPr>
          <w:rStyle w:val="5"/>
          <w:rFonts w:hint="eastAsia" w:ascii="黑体" w:hAnsi="黑体" w:eastAsia="黑体" w:cs="黑体"/>
          <w:b w:val="0"/>
          <w:bCs w:val="0"/>
          <w:i w:val="0"/>
          <w:iCs w:val="0"/>
          <w:caps w:val="0"/>
          <w:color w:val="333333"/>
          <w:spacing w:val="0"/>
          <w:sz w:val="32"/>
          <w:szCs w:val="32"/>
          <w:u w:val="none"/>
          <w:shd w:val="clear" w:fill="FFFFFF"/>
          <w:vertAlign w:val="baseline"/>
        </w:rPr>
        <w:t>资助措施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3" w:firstLineChars="200"/>
        <w:textAlignment w:val="auto"/>
        <w:rPr>
          <w:rFonts w:hint="eastAsia" w:ascii="仿宋_GB2312" w:hAnsi="仿宋_GB2312" w:eastAsia="仿宋_GB2312" w:cs="仿宋_GB2312"/>
          <w:i w:val="0"/>
          <w:iCs w:val="0"/>
          <w:caps w:val="0"/>
          <w:color w:val="333333"/>
          <w:spacing w:val="0"/>
          <w:sz w:val="32"/>
          <w:szCs w:val="32"/>
          <w:u w:val="none"/>
        </w:rPr>
      </w:pPr>
      <w:r>
        <w:rPr>
          <w:rStyle w:val="5"/>
          <w:rFonts w:hint="eastAsia" w:ascii="仿宋_GB2312" w:hAnsi="仿宋_GB2312" w:eastAsia="仿宋_GB2312" w:cs="仿宋_GB2312"/>
          <w:b/>
          <w:bCs/>
          <w:i w:val="0"/>
          <w:iCs w:val="0"/>
          <w:caps w:val="0"/>
          <w:color w:val="333333"/>
          <w:spacing w:val="0"/>
          <w:sz w:val="32"/>
          <w:szCs w:val="32"/>
          <w:u w:val="none"/>
          <w:shd w:val="clear" w:fill="FFFFFF"/>
          <w:vertAlign w:val="baseline"/>
        </w:rPr>
        <w:t>第二十八条</w:t>
      </w:r>
      <w:r>
        <w:rPr>
          <w:rStyle w:val="5"/>
          <w:rFonts w:hint="eastAsia" w:ascii="仿宋_GB2312" w:hAnsi="仿宋_GB2312" w:eastAsia="仿宋_GB2312" w:cs="仿宋_GB2312"/>
          <w:b/>
          <w:bCs/>
          <w:i w:val="0"/>
          <w:iCs w:val="0"/>
          <w:caps w:val="0"/>
          <w:color w:val="333333"/>
          <w:spacing w:val="0"/>
          <w:sz w:val="32"/>
          <w:szCs w:val="32"/>
          <w:u w:val="none"/>
          <w:shd w:val="clear" w:fill="FFFFFF"/>
          <w:vertAlign w:val="baseline"/>
          <w:lang w:val="en-US" w:eastAsia="zh-CN"/>
        </w:rPr>
        <w:t xml:space="preserve"> </w:t>
      </w:r>
      <w:r>
        <w:rPr>
          <w:rFonts w:hint="eastAsia" w:ascii="仿宋_GB2312" w:hAnsi="仿宋_GB2312" w:eastAsia="仿宋_GB2312" w:cs="仿宋_GB2312"/>
          <w:i w:val="0"/>
          <w:iCs w:val="0"/>
          <w:caps w:val="0"/>
          <w:color w:val="333333"/>
          <w:spacing w:val="0"/>
          <w:sz w:val="32"/>
          <w:szCs w:val="32"/>
          <w:u w:val="none"/>
          <w:shd w:val="clear" w:fill="FFFFFF"/>
        </w:rPr>
        <w:t>市县应将科技管理部门对服务站建设的支持经费纳入市县财政预算，对年度工作考核合格、优秀的服务站按年度给予一定资金补助。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3" w:firstLineChars="200"/>
        <w:textAlignment w:val="auto"/>
        <w:rPr>
          <w:rFonts w:hint="eastAsia" w:ascii="仿宋_GB2312" w:hAnsi="仿宋_GB2312" w:eastAsia="仿宋_GB2312" w:cs="仿宋_GB2312"/>
          <w:i w:val="0"/>
          <w:iCs w:val="0"/>
          <w:caps w:val="0"/>
          <w:color w:val="333333"/>
          <w:spacing w:val="0"/>
          <w:sz w:val="32"/>
          <w:szCs w:val="32"/>
          <w:u w:val="none"/>
        </w:rPr>
      </w:pPr>
      <w:r>
        <w:rPr>
          <w:rStyle w:val="5"/>
          <w:rFonts w:hint="eastAsia" w:ascii="仿宋_GB2312" w:hAnsi="仿宋_GB2312" w:eastAsia="仿宋_GB2312" w:cs="仿宋_GB2312"/>
          <w:b/>
          <w:bCs/>
          <w:i w:val="0"/>
          <w:iCs w:val="0"/>
          <w:caps w:val="0"/>
          <w:color w:val="333333"/>
          <w:spacing w:val="0"/>
          <w:sz w:val="32"/>
          <w:szCs w:val="32"/>
          <w:u w:val="none"/>
          <w:shd w:val="clear" w:fill="FFFFFF"/>
          <w:vertAlign w:val="baseline"/>
        </w:rPr>
        <w:t>第二十九条</w:t>
      </w:r>
      <w:r>
        <w:rPr>
          <w:rStyle w:val="5"/>
          <w:rFonts w:hint="eastAsia" w:ascii="仿宋_GB2312" w:hAnsi="仿宋_GB2312" w:eastAsia="仿宋_GB2312" w:cs="仿宋_GB2312"/>
          <w:b/>
          <w:bCs/>
          <w:i w:val="0"/>
          <w:iCs w:val="0"/>
          <w:caps w:val="0"/>
          <w:color w:val="333333"/>
          <w:spacing w:val="0"/>
          <w:sz w:val="32"/>
          <w:szCs w:val="32"/>
          <w:u w:val="none"/>
          <w:shd w:val="clear" w:fill="FFFFFF"/>
          <w:vertAlign w:val="baseline"/>
          <w:lang w:val="en-US" w:eastAsia="zh-CN"/>
        </w:rPr>
        <w:t xml:space="preserve"> </w:t>
      </w:r>
      <w:r>
        <w:rPr>
          <w:rFonts w:hint="eastAsia" w:ascii="仿宋_GB2312" w:hAnsi="仿宋_GB2312" w:eastAsia="仿宋_GB2312" w:cs="仿宋_GB2312"/>
          <w:i w:val="0"/>
          <w:iCs w:val="0"/>
          <w:caps w:val="0"/>
          <w:color w:val="333333"/>
          <w:spacing w:val="0"/>
          <w:sz w:val="32"/>
          <w:szCs w:val="32"/>
          <w:u w:val="none"/>
          <w:shd w:val="clear" w:fill="FFFFFF"/>
        </w:rPr>
        <w:t>海南省科学技术厅对年度工作考核优秀的服务站，按年度给予一定的资金补助，补助标准另行规定。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Fonts w:hint="eastAsia" w:ascii="黑体" w:hAnsi="黑体" w:eastAsia="黑体" w:cs="黑体"/>
          <w:b w:val="0"/>
          <w:bCs w:val="0"/>
          <w:i w:val="0"/>
          <w:iCs w:val="0"/>
          <w:caps w:val="0"/>
          <w:color w:val="333333"/>
          <w:spacing w:val="0"/>
          <w:sz w:val="32"/>
          <w:szCs w:val="32"/>
          <w:u w:val="none"/>
        </w:rPr>
      </w:pPr>
      <w:r>
        <w:rPr>
          <w:rStyle w:val="5"/>
          <w:rFonts w:hint="eastAsia" w:ascii="黑体" w:hAnsi="黑体" w:eastAsia="黑体" w:cs="黑体"/>
          <w:b w:val="0"/>
          <w:bCs w:val="0"/>
          <w:i w:val="0"/>
          <w:iCs w:val="0"/>
          <w:caps w:val="0"/>
          <w:color w:val="333333"/>
          <w:spacing w:val="0"/>
          <w:sz w:val="32"/>
          <w:szCs w:val="32"/>
          <w:u w:val="none"/>
          <w:shd w:val="clear" w:fill="FFFFFF"/>
          <w:vertAlign w:val="baseline"/>
        </w:rPr>
        <w:t>第五章</w:t>
      </w:r>
      <w:r>
        <w:rPr>
          <w:rStyle w:val="5"/>
          <w:rFonts w:hint="eastAsia" w:ascii="黑体" w:hAnsi="黑体" w:eastAsia="黑体" w:cs="黑体"/>
          <w:b w:val="0"/>
          <w:bCs w:val="0"/>
          <w:i w:val="0"/>
          <w:iCs w:val="0"/>
          <w:caps w:val="0"/>
          <w:color w:val="333333"/>
          <w:spacing w:val="0"/>
          <w:sz w:val="32"/>
          <w:szCs w:val="32"/>
          <w:u w:val="none"/>
          <w:shd w:val="clear" w:fill="FFFFFF"/>
          <w:vertAlign w:val="baseline"/>
          <w:lang w:val="en-US" w:eastAsia="zh-CN"/>
        </w:rPr>
        <w:t xml:space="preserve"> </w:t>
      </w:r>
      <w:r>
        <w:rPr>
          <w:rStyle w:val="5"/>
          <w:rFonts w:hint="eastAsia" w:ascii="黑体" w:hAnsi="黑体" w:eastAsia="黑体" w:cs="黑体"/>
          <w:b w:val="0"/>
          <w:bCs w:val="0"/>
          <w:i w:val="0"/>
          <w:iCs w:val="0"/>
          <w:caps w:val="0"/>
          <w:color w:val="333333"/>
          <w:spacing w:val="0"/>
          <w:sz w:val="32"/>
          <w:szCs w:val="32"/>
          <w:u w:val="none"/>
          <w:shd w:val="clear" w:fill="FFFFFF"/>
          <w:vertAlign w:val="baseline"/>
        </w:rPr>
        <w:t>附则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3" w:firstLineChars="200"/>
        <w:textAlignment w:val="auto"/>
        <w:rPr>
          <w:rFonts w:hint="eastAsia" w:ascii="仿宋_GB2312" w:hAnsi="仿宋_GB2312" w:eastAsia="仿宋_GB2312" w:cs="仿宋_GB2312"/>
          <w:i w:val="0"/>
          <w:iCs w:val="0"/>
          <w:caps w:val="0"/>
          <w:color w:val="333333"/>
          <w:spacing w:val="0"/>
          <w:sz w:val="32"/>
          <w:szCs w:val="32"/>
          <w:u w:val="none"/>
        </w:rPr>
      </w:pPr>
      <w:r>
        <w:rPr>
          <w:rStyle w:val="5"/>
          <w:rFonts w:hint="eastAsia" w:ascii="仿宋_GB2312" w:hAnsi="仿宋_GB2312" w:eastAsia="仿宋_GB2312" w:cs="仿宋_GB2312"/>
          <w:b/>
          <w:bCs/>
          <w:i w:val="0"/>
          <w:iCs w:val="0"/>
          <w:caps w:val="0"/>
          <w:color w:val="333333"/>
          <w:spacing w:val="0"/>
          <w:sz w:val="32"/>
          <w:szCs w:val="32"/>
          <w:u w:val="none"/>
          <w:shd w:val="clear" w:fill="FFFFFF"/>
          <w:vertAlign w:val="baseline"/>
        </w:rPr>
        <w:t>第三十条</w:t>
      </w:r>
      <w:r>
        <w:rPr>
          <w:rStyle w:val="5"/>
          <w:rFonts w:hint="eastAsia" w:ascii="仿宋_GB2312" w:hAnsi="仿宋_GB2312" w:eastAsia="仿宋_GB2312" w:cs="仿宋_GB2312"/>
          <w:b/>
          <w:bCs/>
          <w:i w:val="0"/>
          <w:iCs w:val="0"/>
          <w:caps w:val="0"/>
          <w:color w:val="333333"/>
          <w:spacing w:val="0"/>
          <w:sz w:val="32"/>
          <w:szCs w:val="32"/>
          <w:u w:val="none"/>
          <w:shd w:val="clear" w:fill="FFFFFF"/>
          <w:vertAlign w:val="baseline"/>
          <w:lang w:val="en-US" w:eastAsia="zh-CN"/>
        </w:rPr>
        <w:t xml:space="preserve"> </w:t>
      </w:r>
      <w:r>
        <w:rPr>
          <w:rFonts w:hint="eastAsia" w:ascii="仿宋_GB2312" w:hAnsi="仿宋_GB2312" w:eastAsia="仿宋_GB2312" w:cs="仿宋_GB2312"/>
          <w:i w:val="0"/>
          <w:iCs w:val="0"/>
          <w:caps w:val="0"/>
          <w:color w:val="333333"/>
          <w:spacing w:val="0"/>
          <w:sz w:val="32"/>
          <w:szCs w:val="32"/>
          <w:u w:val="none"/>
          <w:shd w:val="clear" w:fill="FFFFFF"/>
        </w:rPr>
        <w:t>本办法由海南省科学技术厅负责解释。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3" w:firstLineChars="200"/>
        <w:textAlignment w:val="auto"/>
        <w:rPr>
          <w:rFonts w:hint="eastAsia" w:ascii="仿宋_GB2312" w:hAnsi="仿宋_GB2312" w:eastAsia="仿宋_GB2312" w:cs="仿宋_GB2312"/>
          <w:i w:val="0"/>
          <w:iCs w:val="0"/>
          <w:caps w:val="0"/>
          <w:color w:val="333333"/>
          <w:spacing w:val="0"/>
          <w:sz w:val="32"/>
          <w:szCs w:val="32"/>
          <w:u w:val="none"/>
          <w:shd w:val="clear" w:fill="FFFFFF"/>
        </w:rPr>
      </w:pPr>
      <w:r>
        <w:rPr>
          <w:rStyle w:val="5"/>
          <w:rFonts w:hint="eastAsia" w:ascii="仿宋_GB2312" w:hAnsi="仿宋_GB2312" w:eastAsia="仿宋_GB2312" w:cs="仿宋_GB2312"/>
          <w:b/>
          <w:bCs/>
          <w:i w:val="0"/>
          <w:iCs w:val="0"/>
          <w:caps w:val="0"/>
          <w:color w:val="333333"/>
          <w:spacing w:val="0"/>
          <w:sz w:val="32"/>
          <w:szCs w:val="32"/>
          <w:u w:val="none"/>
          <w:shd w:val="clear" w:fill="FFFFFF"/>
          <w:vertAlign w:val="baseline"/>
        </w:rPr>
        <w:t>第三十一条</w:t>
      </w:r>
      <w:r>
        <w:rPr>
          <w:rStyle w:val="5"/>
          <w:rFonts w:hint="eastAsia" w:ascii="仿宋_GB2312" w:hAnsi="仿宋_GB2312" w:eastAsia="仿宋_GB2312" w:cs="仿宋_GB2312"/>
          <w:b/>
          <w:bCs/>
          <w:i w:val="0"/>
          <w:iCs w:val="0"/>
          <w:caps w:val="0"/>
          <w:color w:val="333333"/>
          <w:spacing w:val="0"/>
          <w:sz w:val="32"/>
          <w:szCs w:val="32"/>
          <w:u w:val="none"/>
          <w:shd w:val="clear" w:fill="FFFFFF"/>
          <w:vertAlign w:val="baseline"/>
          <w:lang w:val="en-US" w:eastAsia="zh-CN"/>
        </w:rPr>
        <w:t xml:space="preserve"> </w:t>
      </w:r>
      <w:r>
        <w:rPr>
          <w:rFonts w:hint="eastAsia" w:ascii="仿宋_GB2312" w:hAnsi="仿宋_GB2312" w:eastAsia="仿宋_GB2312" w:cs="仿宋_GB2312"/>
          <w:i w:val="0"/>
          <w:iCs w:val="0"/>
          <w:caps w:val="0"/>
          <w:color w:val="333333"/>
          <w:spacing w:val="0"/>
          <w:sz w:val="32"/>
          <w:szCs w:val="32"/>
          <w:u w:val="none"/>
          <w:shd w:val="clear" w:fill="FFFFFF"/>
        </w:rPr>
        <w:t>本办法自2020年8月6日起施行，有效期五年。原《海南省农业科技110服务站认定管理办法》(琼科〔2018〕101号)同时废止。</w:t>
      </w: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附件：1.农业科技110服务站认定申请表(参考)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2.农业科技110服务站工作考核内容和评分标准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3.农业科技110服务站外观和室内规范建设标准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(以上附件略，详情请登http://dost.hainan.gov.cn)</w:t>
      </w:r>
    </w:p>
    <w:p>
      <w:pPr>
        <w:keepNext w:val="0"/>
        <w:keepLines w:val="0"/>
        <w:pageBreakBefore w:val="0"/>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wMzI3ZmVhM2ZhZDQxMjk2ZDA5MzliMDMwY2E5Y2UifQ=="/>
  </w:docVars>
  <w:rsids>
    <w:rsidRoot w:val="38FB46CB"/>
    <w:rsid w:val="136504E3"/>
    <w:rsid w:val="2E102902"/>
    <w:rsid w:val="38FB46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3410</Words>
  <Characters>3513</Characters>
  <Lines>0</Lines>
  <Paragraphs>0</Paragraphs>
  <TotalTime>5</TotalTime>
  <ScaleCrop>false</ScaleCrop>
  <LinksUpToDate>false</LinksUpToDate>
  <CharactersWithSpaces>3548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2022-11-25T05:02:00Z</dcterms:created>
  <dc:creator>菲兔</dc:creator>
  <cp:lastModifiedBy>菲兔</cp:lastModifiedBy>
  <dcterms:modified xsi:type="dcterms:W3CDTF">2022-11-28T05:33:29Z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80C073C5C7154AC8BB4B1B2CC9712467</vt:lpwstr>
  </property>
</Properties>
</file>